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8E" w:rsidRPr="00A06D8E" w:rsidRDefault="008509BA" w:rsidP="008509B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6C440B44" wp14:editId="09713228">
            <wp:extent cx="628651" cy="796290"/>
            <wp:effectExtent l="0" t="0" r="0" b="381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81" cy="80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D8E" w:rsidRPr="00A06D8E" w:rsidRDefault="0098450F" w:rsidP="00A06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A06D8E" w:rsidRPr="00A06D8E">
        <w:rPr>
          <w:rFonts w:ascii="Times New Roman" w:hAnsi="Times New Roman"/>
          <w:b/>
          <w:sz w:val="28"/>
          <w:szCs w:val="28"/>
        </w:rPr>
        <w:t xml:space="preserve"> </w:t>
      </w:r>
      <w:r w:rsidR="008509BA">
        <w:rPr>
          <w:rFonts w:ascii="Times New Roman" w:hAnsi="Times New Roman"/>
          <w:b/>
          <w:sz w:val="28"/>
          <w:szCs w:val="28"/>
        </w:rPr>
        <w:t>ШАУМЯНСКОГО</w:t>
      </w:r>
      <w:r w:rsidR="00A06D8E" w:rsidRPr="00A06D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D8E"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D8E">
        <w:rPr>
          <w:rFonts w:ascii="Times New Roman" w:hAnsi="Times New Roman"/>
          <w:b/>
          <w:sz w:val="32"/>
          <w:szCs w:val="32"/>
        </w:rPr>
        <w:t>ПОСТАНОВЛЕНИЕ</w:t>
      </w:r>
    </w:p>
    <w:p w:rsidR="00A06D8E" w:rsidRPr="00A06D8E" w:rsidRDefault="00A06D8E" w:rsidP="00A0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8E" w:rsidRPr="00A06D8E" w:rsidRDefault="000F138B" w:rsidP="00A06D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15.12.2021 </w:t>
      </w:r>
      <w:r w:rsidR="00A06D8E" w:rsidRPr="00A06D8E">
        <w:rPr>
          <w:rFonts w:ascii="Times New Roman" w:hAnsi="Times New Roman"/>
          <w:sz w:val="24"/>
          <w:szCs w:val="24"/>
        </w:rPr>
        <w:tab/>
      </w:r>
      <w:r w:rsidR="00A06D8E" w:rsidRPr="00A06D8E">
        <w:rPr>
          <w:rFonts w:ascii="Times New Roman" w:hAnsi="Times New Roman"/>
          <w:sz w:val="24"/>
          <w:szCs w:val="24"/>
        </w:rPr>
        <w:tab/>
      </w:r>
      <w:r w:rsidR="00A06D8E" w:rsidRPr="00A06D8E">
        <w:rPr>
          <w:rFonts w:ascii="Times New Roman" w:hAnsi="Times New Roman"/>
          <w:sz w:val="24"/>
          <w:szCs w:val="24"/>
        </w:rPr>
        <w:tab/>
      </w:r>
      <w:r w:rsidR="00A06D8E" w:rsidRPr="00A06D8E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№ 146</w:t>
      </w:r>
    </w:p>
    <w:p w:rsidR="00A06D8E" w:rsidRPr="00A06D8E" w:rsidRDefault="008509BA" w:rsidP="00A06D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с.Шаумян</w:t>
      </w:r>
    </w:p>
    <w:p w:rsidR="00A06D8E" w:rsidRDefault="00A06D8E" w:rsidP="00A06D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C302C" w:rsidRDefault="00AC302C" w:rsidP="00AC30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06D8E" w:rsidRPr="00A06D8E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A06D8E" w:rsidRPr="00A06D8E" w:rsidRDefault="00AC302C" w:rsidP="00AC30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06D8E" w:rsidRPr="00A06D8E">
        <w:rPr>
          <w:rFonts w:ascii="Times New Roman" w:hAnsi="Times New Roman"/>
          <w:b/>
          <w:sz w:val="28"/>
          <w:szCs w:val="28"/>
        </w:rPr>
        <w:t>ричинения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6D8E" w:rsidRPr="00A06D8E">
        <w:rPr>
          <w:rFonts w:ascii="Times New Roman" w:hAnsi="Times New Roman"/>
          <w:b/>
          <w:sz w:val="28"/>
          <w:szCs w:val="28"/>
        </w:rPr>
        <w:t xml:space="preserve">вреда (ущерба) </w:t>
      </w: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</w:t>
      </w:r>
      <w:r w:rsidR="00A06D8E" w:rsidRPr="00A06D8E">
        <w:rPr>
          <w:rFonts w:ascii="Times New Roman" w:hAnsi="Times New Roman"/>
          <w:b/>
          <w:sz w:val="28"/>
          <w:szCs w:val="28"/>
        </w:rPr>
        <w:t>муниципальному контролю</w:t>
      </w:r>
      <w:r w:rsidRPr="00AC302C">
        <w:rPr>
          <w:rFonts w:ascii="Times New Roman" w:hAnsi="Times New Roman"/>
          <w:b/>
          <w:sz w:val="28"/>
          <w:szCs w:val="28"/>
        </w:rPr>
        <w:t xml:space="preserve"> </w:t>
      </w:r>
      <w:r w:rsidRPr="00921F1B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902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</w:rPr>
        <w:t>населенных пунктов</w:t>
      </w:r>
      <w:r w:rsidRPr="00921F1B">
        <w:rPr>
          <w:rFonts w:ascii="Times New Roman" w:hAnsi="Times New Roman"/>
          <w:b/>
          <w:sz w:val="28"/>
          <w:szCs w:val="28"/>
        </w:rPr>
        <w:t xml:space="preserve"> Шаумянского сельского поселения Туапсинского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6D8E" w:rsidRPr="00A06D8E">
        <w:rPr>
          <w:rFonts w:ascii="Times New Roman" w:hAnsi="Times New Roman"/>
          <w:b/>
          <w:sz w:val="28"/>
          <w:szCs w:val="28"/>
        </w:rPr>
        <w:t>на 2022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6D8E" w:rsidRPr="00A06D8E" w:rsidRDefault="00A06D8E" w:rsidP="00A06D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6D8E" w:rsidRPr="00A06D8E" w:rsidRDefault="00A06D8E" w:rsidP="00A06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2020 г.        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A06D8E" w:rsidRPr="00AC302C" w:rsidRDefault="00A06D8E" w:rsidP="00AC302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Pr="00AC302C">
        <w:rPr>
          <w:rFonts w:ascii="Times New Roman" w:hAnsi="Times New Roman"/>
          <w:sz w:val="28"/>
          <w:szCs w:val="28"/>
        </w:rPr>
        <w:t>контролю</w:t>
      </w:r>
      <w:r w:rsidR="00AC302C" w:rsidRPr="00AC302C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AC302C" w:rsidRPr="00AC30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границах </w:t>
      </w:r>
      <w:r w:rsidR="00AC302C" w:rsidRPr="00AC302C">
        <w:rPr>
          <w:rFonts w:ascii="Times New Roman" w:hAnsi="Times New Roman"/>
          <w:sz w:val="28"/>
          <w:szCs w:val="28"/>
        </w:rPr>
        <w:t>населенных пунктов Шаумянского сельского поселения Туапсинского района на 2022 год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8509BA">
        <w:rPr>
          <w:rFonts w:ascii="Times New Roman" w:hAnsi="Times New Roman"/>
          <w:sz w:val="28"/>
          <w:szCs w:val="28"/>
        </w:rPr>
        <w:t>Шаумянского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Туапсинского района, ответственным за проведение контрольных мероприятий по муниципальному контролю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дорожном хозяйстве в границах </w:t>
      </w:r>
      <w:r w:rsidR="008509BA">
        <w:rPr>
          <w:rFonts w:ascii="Times New Roman" w:hAnsi="Times New Roman"/>
          <w:sz w:val="28"/>
          <w:szCs w:val="28"/>
        </w:rPr>
        <w:t>Шаумянского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Туапсинского района обеспечить исполнение Программы профилактики.</w:t>
      </w:r>
    </w:p>
    <w:p w:rsid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с 1 января 2022 года.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6D8E">
        <w:rPr>
          <w:rFonts w:ascii="Times New Roman" w:hAnsi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r w:rsidR="008509BA">
        <w:rPr>
          <w:rFonts w:ascii="Times New Roman" w:hAnsi="Times New Roman"/>
          <w:sz w:val="28"/>
          <w:szCs w:val="28"/>
        </w:rPr>
        <w:t>Шаумянского</w:t>
      </w:r>
      <w:r w:rsidRPr="00A06D8E">
        <w:rPr>
          <w:rFonts w:ascii="Times New Roman" w:hAnsi="Times New Roman"/>
          <w:sz w:val="28"/>
          <w:szCs w:val="28"/>
        </w:rPr>
        <w:t xml:space="preserve"> сельского поселения Туапсинского района в информационно-телекоммуникационной сети «Интернет».</w:t>
      </w:r>
    </w:p>
    <w:p w:rsidR="00A06D8E" w:rsidRPr="00A06D8E" w:rsidRDefault="00A06D8E" w:rsidP="00A06D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6D8E"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D8E">
        <w:rPr>
          <w:rFonts w:ascii="Times New Roman" w:hAnsi="Times New Roman"/>
          <w:sz w:val="28"/>
          <w:szCs w:val="28"/>
        </w:rPr>
        <w:t xml:space="preserve"> </w:t>
      </w:r>
      <w:r w:rsidRPr="00A06D8E">
        <w:rPr>
          <w:rFonts w:ascii="Times New Roman" w:hAnsi="Times New Roman"/>
          <w:sz w:val="28"/>
          <w:szCs w:val="28"/>
        </w:rPr>
        <w:tab/>
        <w:t xml:space="preserve">  6.  Постановление вступает в силу со дня его подписания.</w:t>
      </w:r>
    </w:p>
    <w:p w:rsidR="00A06D8E" w:rsidRPr="00A06D8E" w:rsidRDefault="00A06D8E" w:rsidP="00A06D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82B" w:rsidRDefault="0084682B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D8E">
        <w:rPr>
          <w:rFonts w:ascii="Times New Roman" w:hAnsi="Times New Roman"/>
          <w:sz w:val="28"/>
          <w:szCs w:val="28"/>
        </w:rPr>
        <w:t>Глава</w:t>
      </w:r>
    </w:p>
    <w:p w:rsidR="00A06D8E" w:rsidRPr="00A06D8E" w:rsidRDefault="008509BA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</w:t>
      </w:r>
      <w:r w:rsidR="00A06D8E" w:rsidRPr="00A06D8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D8E"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             </w:t>
      </w:r>
      <w:r w:rsidR="008509BA">
        <w:rPr>
          <w:rFonts w:ascii="Times New Roman" w:hAnsi="Times New Roman"/>
          <w:sz w:val="28"/>
          <w:szCs w:val="28"/>
        </w:rPr>
        <w:t>А.А. Кочканян</w:t>
      </w: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06D8E" w:rsidTr="004565D3">
        <w:tc>
          <w:tcPr>
            <w:tcW w:w="4500" w:type="dxa"/>
          </w:tcPr>
          <w:p w:rsidR="00A06D8E" w:rsidRPr="007165B6" w:rsidRDefault="00A06D8E" w:rsidP="004565D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165B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Приложение</w:t>
            </w:r>
          </w:p>
          <w:p w:rsidR="00A06D8E" w:rsidRPr="007165B6" w:rsidRDefault="00A06D8E" w:rsidP="004565D3">
            <w:pPr>
              <w:widowControl w:val="0"/>
              <w:ind w:left="56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6D8E" w:rsidRPr="007165B6" w:rsidRDefault="00A06D8E" w:rsidP="004565D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165B6">
              <w:rPr>
                <w:rFonts w:ascii="Times New Roman" w:eastAsia="Calibri" w:hAnsi="Times New Roman"/>
                <w:sz w:val="28"/>
                <w:szCs w:val="28"/>
              </w:rPr>
              <w:t>УТВЕРЖДЕНА</w:t>
            </w:r>
          </w:p>
          <w:p w:rsidR="00A06D8E" w:rsidRPr="007165B6" w:rsidRDefault="00A06D8E" w:rsidP="004565D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165B6">
              <w:rPr>
                <w:rFonts w:ascii="Times New Roman" w:eastAsia="Calibri" w:hAnsi="Times New Roman"/>
                <w:sz w:val="28"/>
                <w:szCs w:val="28"/>
              </w:rPr>
              <w:t>постановлением администрации</w:t>
            </w:r>
          </w:p>
          <w:p w:rsidR="00A06D8E" w:rsidRPr="007165B6" w:rsidRDefault="008509BA" w:rsidP="004565D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Шаумянского</w:t>
            </w:r>
            <w:r w:rsidR="00A06D8E" w:rsidRPr="007165B6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A06D8E" w:rsidRPr="007165B6" w:rsidRDefault="00A06D8E" w:rsidP="004565D3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165B6">
              <w:rPr>
                <w:rFonts w:ascii="Times New Roman" w:eastAsia="Calibri" w:hAnsi="Times New Roman"/>
                <w:sz w:val="28"/>
                <w:szCs w:val="28"/>
              </w:rPr>
              <w:t>Туапсинского района</w:t>
            </w:r>
          </w:p>
          <w:p w:rsidR="00A06D8E" w:rsidRDefault="00A06D8E" w:rsidP="004565D3">
            <w:pPr>
              <w:rPr>
                <w:rFonts w:ascii="Times New Roman" w:hAnsi="Times New Roman"/>
                <w:sz w:val="28"/>
                <w:szCs w:val="28"/>
              </w:rPr>
            </w:pPr>
            <w:r w:rsidRPr="007165B6"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="00A64769">
              <w:rPr>
                <w:rFonts w:ascii="Times New Roman" w:eastAsia="Calibri" w:hAnsi="Times New Roman"/>
                <w:sz w:val="28"/>
                <w:szCs w:val="28"/>
              </w:rPr>
              <w:t>15.12.2021</w:t>
            </w:r>
            <w:r w:rsidRPr="007165B6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="00A64769">
              <w:rPr>
                <w:rFonts w:ascii="Times New Roman" w:eastAsia="Calibri" w:hAnsi="Times New Roman"/>
                <w:sz w:val="28"/>
                <w:szCs w:val="28"/>
              </w:rPr>
              <w:t xml:space="preserve"> 146</w:t>
            </w:r>
          </w:p>
        </w:tc>
      </w:tr>
    </w:tbl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Pr="00A06D8E" w:rsidRDefault="00A06D8E" w:rsidP="00A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302C" w:rsidRPr="00A06D8E" w:rsidRDefault="00A06D8E" w:rsidP="00AC30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Программа профилактики </w:t>
      </w:r>
      <w:r w:rsidRPr="00A06D8E">
        <w:rPr>
          <w:rFonts w:ascii="Times New Roman" w:eastAsia="Calibri" w:hAnsi="Times New Roman"/>
          <w:b/>
          <w:sz w:val="28"/>
          <w:szCs w:val="28"/>
          <w:lang w:eastAsia="en-US"/>
        </w:rPr>
        <w:t>рисков причинения вреда (ущерба) охраняемым законом ценност</w:t>
      </w:r>
      <w:r w:rsidR="00AC3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ям по муниципальному контролю </w:t>
      </w:r>
      <w:r w:rsidR="00AC302C" w:rsidRPr="00921F1B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C302C" w:rsidRPr="008902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границах </w:t>
      </w:r>
      <w:r w:rsidR="00AC302C">
        <w:rPr>
          <w:rFonts w:ascii="Times New Roman" w:hAnsi="Times New Roman"/>
          <w:b/>
          <w:sz w:val="28"/>
          <w:szCs w:val="28"/>
        </w:rPr>
        <w:t>населенных пунктов</w:t>
      </w:r>
      <w:r w:rsidR="00AC302C" w:rsidRPr="00921F1B">
        <w:rPr>
          <w:rFonts w:ascii="Times New Roman" w:hAnsi="Times New Roman"/>
          <w:b/>
          <w:sz w:val="28"/>
          <w:szCs w:val="28"/>
        </w:rPr>
        <w:t xml:space="preserve"> Шаумянского сельского поселения Туапсинского района</w:t>
      </w:r>
      <w:r w:rsidR="00AC302C">
        <w:rPr>
          <w:rFonts w:ascii="Times New Roman" w:hAnsi="Times New Roman"/>
          <w:b/>
          <w:sz w:val="28"/>
          <w:szCs w:val="28"/>
        </w:rPr>
        <w:t xml:space="preserve"> </w:t>
      </w:r>
      <w:r w:rsidR="00AC302C" w:rsidRPr="00A06D8E">
        <w:rPr>
          <w:rFonts w:ascii="Times New Roman" w:hAnsi="Times New Roman"/>
          <w:b/>
          <w:sz w:val="28"/>
          <w:szCs w:val="28"/>
        </w:rPr>
        <w:t>на 2022 год</w:t>
      </w:r>
      <w:r w:rsidR="00AC302C">
        <w:rPr>
          <w:rFonts w:ascii="Times New Roman" w:hAnsi="Times New Roman"/>
          <w:b/>
          <w:sz w:val="28"/>
          <w:szCs w:val="28"/>
        </w:rPr>
        <w:t>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1" w:name="Par94"/>
      <w:bookmarkEnd w:id="1"/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территории </w:t>
      </w:r>
      <w:r w:rsidR="008509BA">
        <w:rPr>
          <w:rFonts w:ascii="Times New Roman" w:eastAsia="Calibri" w:hAnsi="Times New Roman"/>
          <w:sz w:val="28"/>
          <w:szCs w:val="28"/>
          <w:lang w:eastAsia="en-US"/>
        </w:rPr>
        <w:t>Шаумянского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Туапсинского района 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>на 2022 год (далее – Программа профилактики) разработана в соответствии со</w:t>
      </w:r>
      <w:r w:rsidRPr="00A06D8E"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 </w:t>
      </w:r>
      <w:r w:rsidRPr="00A06D8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статьей 44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06D8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постановлением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 в границах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09BA">
        <w:rPr>
          <w:rFonts w:ascii="Times New Roman" w:eastAsia="Calibri" w:hAnsi="Times New Roman"/>
          <w:sz w:val="28"/>
          <w:szCs w:val="28"/>
          <w:lang w:eastAsia="en-US"/>
        </w:rPr>
        <w:t>Шаумянского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Туапсинского района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В 2021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администрации </w:t>
      </w:r>
      <w:r w:rsidR="008509BA">
        <w:rPr>
          <w:rFonts w:ascii="Times New Roman" w:eastAsia="Calibri" w:hAnsi="Times New Roman"/>
          <w:sz w:val="28"/>
          <w:szCs w:val="28"/>
          <w:lang w:eastAsia="en-US"/>
        </w:rPr>
        <w:t>Шаумянского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Туапсинского района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A06D8E">
        <w:rPr>
          <w:rFonts w:ascii="Times New Roman" w:eastAsia="Calibri" w:hAnsi="Times New Roman"/>
          <w:color w:val="22272F"/>
          <w:sz w:val="28"/>
          <w:szCs w:val="28"/>
          <w:shd w:val="clear" w:color="auto" w:fill="FFFFFF"/>
          <w:lang w:eastAsia="en-US"/>
        </w:rPr>
        <w:t xml:space="preserve">содержащих обязательные требования, оценка соблюдения которых является </w:t>
      </w:r>
      <w:r w:rsidRPr="00A06D8E">
        <w:rPr>
          <w:rFonts w:ascii="Times New Roman" w:eastAsia="Calibri" w:hAnsi="Times New Roman"/>
          <w:color w:val="22272F"/>
          <w:sz w:val="28"/>
          <w:szCs w:val="28"/>
          <w:shd w:val="clear" w:color="auto" w:fill="FFFFFF"/>
          <w:lang w:eastAsia="en-US"/>
        </w:rPr>
        <w:lastRenderedPageBreak/>
        <w:t>предметом муниципального контроля, а также текстов, соответству</w:t>
      </w:r>
      <w:r w:rsidR="002A5A87">
        <w:rPr>
          <w:rFonts w:ascii="Times New Roman" w:eastAsia="Calibri" w:hAnsi="Times New Roman"/>
          <w:color w:val="22272F"/>
          <w:sz w:val="28"/>
          <w:szCs w:val="28"/>
          <w:shd w:val="clear" w:color="auto" w:fill="FFFFFF"/>
          <w:lang w:eastAsia="en-US"/>
        </w:rPr>
        <w:t>ющих нормативных правовых актов.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в дорожном хозяйстве в границах </w:t>
      </w:r>
      <w:r w:rsidR="008509BA">
        <w:rPr>
          <w:rFonts w:ascii="Times New Roman" w:eastAsia="Calibri" w:hAnsi="Times New Roman"/>
          <w:sz w:val="28"/>
          <w:szCs w:val="28"/>
          <w:lang w:eastAsia="en-US"/>
        </w:rPr>
        <w:t>Шаумянского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Туапсинского района</w:t>
      </w: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 в 2021 году не выявлено.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2" w:name="Par175"/>
      <w:bookmarkEnd w:id="2"/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A06D8E" w:rsidRPr="00A06D8E" w:rsidRDefault="00A06D8E" w:rsidP="002A5A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06D8E" w:rsidRPr="00A06D8E" w:rsidRDefault="00A06D8E" w:rsidP="002A5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06D8E" w:rsidRPr="00A06D8E" w:rsidRDefault="00A06D8E" w:rsidP="002A5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06D8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A06D8E" w:rsidRPr="00A06D8E" w:rsidRDefault="00A06D8E" w:rsidP="002A5A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6D8E" w:rsidRPr="00A06D8E" w:rsidRDefault="00A06D8E" w:rsidP="002A5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Default="00A06D8E" w:rsidP="002A5A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2A5A87" w:rsidRPr="00A06D8E" w:rsidRDefault="002A5A87" w:rsidP="002A5A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06D8E" w:rsidRPr="00A06D8E" w:rsidRDefault="00A06D8E" w:rsidP="002A5A87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06D8E" w:rsidRPr="00A06D8E" w:rsidRDefault="00A06D8E" w:rsidP="002A5A87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06D8E" w:rsidRPr="00A06D8E" w:rsidRDefault="00A06D8E" w:rsidP="002A5A87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A06D8E" w:rsidRPr="00A06D8E" w:rsidRDefault="00A06D8E" w:rsidP="002A5A87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1701"/>
        <w:gridCol w:w="1701"/>
      </w:tblGrid>
      <w:tr w:rsidR="00A06D8E" w:rsidRPr="00A06D8E" w:rsidTr="00A06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A06D8E" w:rsidRPr="00A06D8E" w:rsidTr="00A06D8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D8E" w:rsidRPr="00A06D8E" w:rsidRDefault="008509BA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Специалист 2</w:t>
            </w:r>
            <w:r w:rsidR="002A5A87">
              <w:rPr>
                <w:rFonts w:ascii="Times New Roman" w:eastAsia="Calibri" w:hAnsi="Times New Roman"/>
                <w:iCs/>
                <w:lang w:eastAsia="en-US"/>
              </w:rPr>
              <w:t xml:space="preserve"> категории администрации</w:t>
            </w:r>
          </w:p>
        </w:tc>
      </w:tr>
      <w:tr w:rsidR="00A06D8E" w:rsidRPr="00A06D8E" w:rsidTr="00A06D8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 xml:space="preserve">Размещение </w:t>
            </w:r>
            <w:r w:rsidRPr="00A06D8E">
              <w:rPr>
                <w:rFonts w:ascii="Times New Roman" w:eastAsia="Calibri" w:hAnsi="Times New Roman"/>
                <w:lang w:eastAsia="en-US"/>
              </w:rPr>
              <w:t xml:space="preserve">сведений, касающихся осуществления муниципального контроля на официальном сайте администрации </w:t>
            </w:r>
            <w:r w:rsidR="008509BA">
              <w:rPr>
                <w:rFonts w:ascii="Times New Roman" w:eastAsia="Calibri" w:hAnsi="Times New Roman"/>
                <w:lang w:eastAsia="en-US"/>
              </w:rPr>
              <w:t>Шаумянского</w:t>
            </w:r>
            <w:r w:rsidR="002A5A87" w:rsidRPr="002A5A87">
              <w:rPr>
                <w:rFonts w:ascii="Times New Roman" w:eastAsia="Calibri" w:hAnsi="Times New Roman"/>
                <w:lang w:eastAsia="en-US"/>
              </w:rPr>
              <w:t xml:space="preserve"> сельского поселения Туапсинского района</w:t>
            </w:r>
            <w:r w:rsidRPr="00A06D8E">
              <w:rPr>
                <w:rFonts w:ascii="Times New Roman" w:eastAsia="Calibri" w:hAnsi="Times New Roman"/>
                <w:lang w:eastAsia="en-US"/>
              </w:rPr>
              <w:t xml:space="preserve"> в сети «Интернет» и средствах массовой информации: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 xml:space="preserve">3) </w:t>
            </w:r>
            <w:hyperlink r:id="rId6" w:history="1">
              <w:r w:rsidRPr="00A06D8E">
                <w:rPr>
                  <w:rFonts w:ascii="Times New Roman" w:eastAsia="Calibri" w:hAnsi="Times New Roman"/>
                  <w:lang w:eastAsia="en-US"/>
                </w:rPr>
                <w:t>перечень</w:t>
              </w:r>
            </w:hyperlink>
            <w:r w:rsidRPr="00A06D8E">
              <w:rPr>
                <w:rFonts w:ascii="Times New Roman" w:eastAsia="Calibri" w:hAnsi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A06D8E">
                <w:rPr>
                  <w:rFonts w:ascii="Times New Roman" w:eastAsia="Calibri" w:hAnsi="Times New Roman"/>
                  <w:lang w:eastAsia="en-US"/>
                </w:rPr>
                <w:t>законом</w:t>
              </w:r>
            </w:hyperlink>
            <w:r w:rsidRPr="00A06D8E">
              <w:rPr>
                <w:rFonts w:ascii="Times New Roman" w:eastAsia="Calibri" w:hAnsi="Times New Roman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A06D8E" w:rsidRPr="00A06D8E" w:rsidTr="00A06D8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8509BA" w:rsidP="00A06D8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Специалист 2</w:t>
            </w:r>
            <w:r w:rsidR="002A5A87">
              <w:rPr>
                <w:rFonts w:ascii="Times New Roman" w:eastAsia="Calibri" w:hAnsi="Times New Roman"/>
                <w:iCs/>
                <w:lang w:eastAsia="en-US"/>
              </w:rPr>
              <w:t xml:space="preserve"> категории администрации</w:t>
            </w:r>
          </w:p>
        </w:tc>
      </w:tr>
      <w:tr w:rsidR="00A06D8E" w:rsidRPr="00A06D8E" w:rsidTr="00A06D8E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06D8E" w:rsidRPr="00A06D8E" w:rsidTr="00A06D8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 w:rsidRPr="00A06D8E">
              <w:rPr>
                <w:rFonts w:ascii="Times New Roman" w:eastAsia="Calibri" w:hAnsi="Times New Roman"/>
                <w:lang w:eastAsia="en-US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8509BA" w:rsidP="00A06D8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Специалист 2</w:t>
            </w:r>
            <w:r w:rsidR="002A5A87">
              <w:rPr>
                <w:rFonts w:ascii="Times New Roman" w:eastAsia="Calibri" w:hAnsi="Times New Roman"/>
                <w:iCs/>
                <w:lang w:eastAsia="en-US"/>
              </w:rPr>
              <w:t xml:space="preserve"> категории администрации</w:t>
            </w:r>
          </w:p>
        </w:tc>
      </w:tr>
      <w:tr w:rsidR="00A06D8E" w:rsidRPr="00A06D8E" w:rsidTr="00A06D8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по телефону;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 xml:space="preserve">посредством видео-конференц-связи; 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 w:rsidRPr="00A06D8E">
              <w:rPr>
                <w:rFonts w:ascii="Times New Roman" w:eastAsia="Calibri" w:hAnsi="Times New Roman"/>
                <w:lang w:eastAsia="en-US"/>
              </w:rPr>
              <w:t>на личном приеме;</w:t>
            </w:r>
          </w:p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iCs/>
                <w:lang w:eastAsia="en-US"/>
              </w:rPr>
            </w:pPr>
            <w:proofErr w:type="gramStart"/>
            <w:r w:rsidRPr="00A06D8E">
              <w:rPr>
                <w:rFonts w:ascii="Times New Roman" w:eastAsia="Calibri" w:hAnsi="Times New Roman"/>
                <w:lang w:eastAsia="en-US"/>
              </w:rPr>
              <w:t>по средством</w:t>
            </w:r>
            <w:proofErr w:type="gramEnd"/>
            <w:r w:rsidRPr="00A06D8E">
              <w:rPr>
                <w:rFonts w:ascii="Times New Roman" w:eastAsia="Calibri" w:hAnsi="Times New Roman"/>
                <w:lang w:eastAsia="en-US"/>
              </w:rPr>
              <w:t xml:space="preserve"> письменного ответа.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8E" w:rsidRPr="00A06D8E" w:rsidRDefault="00A06D8E" w:rsidP="00A06D8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2A5A87" w:rsidRDefault="002A5A87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A5A87" w:rsidRDefault="002A5A87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iCs/>
          <w:sz w:val="28"/>
          <w:szCs w:val="28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A06D8E" w:rsidRPr="00A06D8E" w:rsidRDefault="00A06D8E" w:rsidP="00A06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iCs/>
          <w:sz w:val="28"/>
          <w:szCs w:val="28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A06D8E" w:rsidRPr="00A06D8E" w:rsidRDefault="00A06D8E" w:rsidP="00A06D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A06D8E" w:rsidRPr="00A06D8E" w:rsidRDefault="00A06D8E" w:rsidP="00A06D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A06D8E" w:rsidRPr="00A06D8E" w:rsidRDefault="00A06D8E" w:rsidP="00A06D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6D8E" w:rsidRPr="00A06D8E" w:rsidTr="00A06D8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06D8E" w:rsidRPr="00A06D8E" w:rsidTr="00A06D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06D8E" w:rsidRPr="00A06D8E" w:rsidTr="00A06D8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обращения в 2021 году не поступали</w:t>
            </w:r>
          </w:p>
        </w:tc>
      </w:tr>
      <w:tr w:rsidR="00A06D8E" w:rsidRPr="00A06D8E" w:rsidTr="00A06D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06D8E" w:rsidRDefault="00A06D8E" w:rsidP="00A0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D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06D8E" w:rsidRPr="00A06D8E" w:rsidRDefault="00A06D8E" w:rsidP="00A06D8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D8E" w:rsidRPr="00A06D8E" w:rsidRDefault="00A06D8E" w:rsidP="00A06D8E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6D8E">
        <w:rPr>
          <w:rFonts w:ascii="Times New Roman" w:eastAsia="Calibri" w:hAnsi="Times New Roman"/>
          <w:sz w:val="28"/>
          <w:szCs w:val="28"/>
          <w:lang w:eastAsia="en-US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6D8E" w:rsidRDefault="00A06D8E" w:rsidP="00A06D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A5A87" w:rsidRPr="002A5A87" w:rsidRDefault="008509BA" w:rsidP="002A5A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Специалист 2</w:t>
      </w:r>
      <w:r w:rsidR="002A5A87" w:rsidRPr="002A5A87">
        <w:rPr>
          <w:rFonts w:ascii="Times New Roman" w:eastAsiaTheme="minorHAnsi" w:hAnsi="Times New Roman"/>
          <w:sz w:val="28"/>
          <w:szCs w:val="28"/>
        </w:rPr>
        <w:t xml:space="preserve"> категории администрации</w:t>
      </w:r>
    </w:p>
    <w:p w:rsidR="002A5A87" w:rsidRPr="002A5A87" w:rsidRDefault="008509BA" w:rsidP="002A5A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Шаумянского</w:t>
      </w:r>
      <w:r w:rsidR="002A5A87" w:rsidRPr="002A5A87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</w:p>
    <w:p w:rsidR="002A5A87" w:rsidRPr="002A5A87" w:rsidRDefault="002A5A87" w:rsidP="002A5A8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A87">
        <w:rPr>
          <w:rFonts w:ascii="Times New Roman" w:eastAsiaTheme="minorHAnsi" w:hAnsi="Times New Roman"/>
          <w:sz w:val="28"/>
          <w:szCs w:val="28"/>
        </w:rPr>
        <w:t xml:space="preserve">Туапсинского района                                     </w:t>
      </w:r>
      <w:r w:rsidR="008509BA">
        <w:rPr>
          <w:rFonts w:ascii="Times New Roman" w:eastAsiaTheme="minorHAnsi" w:hAnsi="Times New Roman"/>
          <w:sz w:val="28"/>
          <w:szCs w:val="28"/>
        </w:rPr>
        <w:t xml:space="preserve">                               Л.А. Деревягина</w:t>
      </w:r>
    </w:p>
    <w:bookmarkEnd w:id="0"/>
    <w:p w:rsidR="009B6927" w:rsidRDefault="009B6927"/>
    <w:sectPr w:rsidR="009B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A"/>
    <w:rsid w:val="000F138B"/>
    <w:rsid w:val="00157CAF"/>
    <w:rsid w:val="0019194A"/>
    <w:rsid w:val="002A5A87"/>
    <w:rsid w:val="0084682B"/>
    <w:rsid w:val="008509BA"/>
    <w:rsid w:val="0098450F"/>
    <w:rsid w:val="009B6927"/>
    <w:rsid w:val="00A06D8E"/>
    <w:rsid w:val="00A64769"/>
    <w:rsid w:val="00A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258B8-170F-476B-8C95-759933A3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06D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0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cp:lastPrinted>2021-12-15T10:55:00Z</cp:lastPrinted>
  <dcterms:created xsi:type="dcterms:W3CDTF">2021-10-01T12:58:00Z</dcterms:created>
  <dcterms:modified xsi:type="dcterms:W3CDTF">2021-12-15T10:57:00Z</dcterms:modified>
</cp:coreProperties>
</file>