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8"/>
        </w:rPr>
      </w:pPr>
      <w:r>
        <w:rPr>
          <w:sz w:val="20"/>
          <w:szCs w:val="20"/>
          <w:lang w:val="ru-RU" w:eastAsia="ru-RU"/>
        </w:rPr>
        <w:drawing>
          <wp:inline distT="0" distB="0" distL="0" distR="0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jc w:val="left"/>
        <w:rPr>
          <w:sz w:val="22"/>
          <w:szCs w:val="22"/>
        </w:rPr>
      </w:pPr>
    </w:p>
    <w:p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ШАУМЯНСКОГО СЕЛЬСКОГО ПОСЕЛЕНИЯ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</w:p>
    <w:p>
      <w:pPr>
        <w:tabs>
          <w:tab w:val="left" w:pos="0"/>
        </w:tabs>
        <w:spacing w:after="0"/>
        <w:jc w:val="center"/>
        <w:rPr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>
      <w:pPr>
        <w:pStyle w:val="14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>
      <w:pPr>
        <w:pStyle w:val="14"/>
        <w:jc w:val="center"/>
        <w:rPr>
          <w:rFonts w:ascii="Times New Roman" w:hAnsi="Times New Roman"/>
          <w:sz w:val="16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_____________                                                                                     № 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с.Шаумян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10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согласия </w:t>
      </w:r>
    </w:p>
    <w:p>
      <w:pPr>
        <w:pStyle w:val="10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(объекта имущественного комплекса), находящегося в собственности Шаумянского сельского поселения Туапсинского района для проведения </w:t>
      </w:r>
    </w:p>
    <w:p>
      <w:pPr>
        <w:pStyle w:val="10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территории ярмарки, выставки-ярмарки</w:t>
      </w:r>
    </w:p>
    <w:p>
      <w:pPr>
        <w:pStyle w:val="9"/>
        <w:ind w:left="709" w:right="851"/>
        <w:jc w:val="both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декабря 2009 г. № 381-ФЗ «Об основах государственного регулирования торговой деятельности                         в Российской Федерации», Законом Краснодарского края от 1 марта 2011 г.               № 2195-КЗ «Об организации деятельности розничных рынков, ярмарок                        и агропромышленных выставок-ярмарок на территории Краснодарского края»           п о с т а н о в л я ю: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получения согласия собственника земельного участка (объекта имущественного комплекса), находящегося в собственности Шаумянского сельского поселения Туапсинского района для проведения на его территории ярмарки, выставки-ярмарки согласно приложению к настоящему постановлению.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Шаумянского сельского поселения Туапсинского района в информационно-телекоммуникационной сети «Интернет».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А.А. Кочканян</w:t>
      </w:r>
    </w:p>
    <w:p>
      <w:pPr>
        <w:pStyle w:val="9"/>
        <w:jc w:val="center"/>
        <w:outlineLvl w:val="0"/>
        <w:rPr>
          <w:sz w:val="28"/>
          <w:szCs w:val="28"/>
        </w:rPr>
      </w:pPr>
    </w:p>
    <w:p>
      <w:pPr>
        <w:pStyle w:val="9"/>
        <w:ind w:left="5103"/>
        <w:outlineLvl w:val="0"/>
        <w:rPr>
          <w:sz w:val="28"/>
          <w:szCs w:val="28"/>
        </w:rPr>
      </w:pPr>
    </w:p>
    <w:p>
      <w:pPr>
        <w:pStyle w:val="9"/>
        <w:ind w:left="5103"/>
        <w:outlineLvl w:val="0"/>
        <w:rPr>
          <w:sz w:val="28"/>
          <w:szCs w:val="28"/>
        </w:rPr>
      </w:pPr>
    </w:p>
    <w:p>
      <w:pPr>
        <w:pStyle w:val="9"/>
        <w:ind w:left="5103"/>
        <w:outlineLvl w:val="0"/>
        <w:rPr>
          <w:sz w:val="28"/>
          <w:szCs w:val="28"/>
        </w:rPr>
      </w:pPr>
    </w:p>
    <w:p>
      <w:pPr>
        <w:pStyle w:val="9"/>
        <w:ind w:left="5103"/>
        <w:outlineLvl w:val="0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Приложение</w:t>
      </w:r>
    </w:p>
    <w:p>
      <w:pPr>
        <w:pStyle w:val="9"/>
        <w:ind w:left="5103"/>
        <w:outlineLvl w:val="0"/>
        <w:rPr>
          <w:sz w:val="28"/>
          <w:szCs w:val="28"/>
        </w:rPr>
      </w:pPr>
    </w:p>
    <w:p>
      <w:pPr>
        <w:pStyle w:val="9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9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Шаумянского сельского поселения Туапсинского района</w:t>
      </w:r>
    </w:p>
    <w:p>
      <w:pPr>
        <w:pStyle w:val="9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ind w:left="851" w:right="850"/>
        <w:jc w:val="both"/>
        <w:rPr>
          <w:sz w:val="28"/>
          <w:szCs w:val="28"/>
        </w:rPr>
      </w:pPr>
    </w:p>
    <w:p>
      <w:pPr>
        <w:pStyle w:val="10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>
      <w:pPr>
        <w:pStyle w:val="10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</w:t>
      </w:r>
    </w:p>
    <w:p>
      <w:pPr>
        <w:pStyle w:val="10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Шаумянского сельского поселения Туапсинского района, для проведения на его территории ярмарки, выставки-ярмарки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Шаумянского сельского поселения Туапсинского района для проведения на его территории ярмарки, выставки-ярмарки (далее - согласие).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Шаумянского сельского поселения Туапсинского района.</w:t>
      </w:r>
    </w:p>
    <w:p>
      <w:pPr>
        <w:pStyle w:val="9"/>
        <w:ind w:firstLine="709"/>
        <w:jc w:val="both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>3. Заявитель (юридическое лицо, индивидуальный предприниматель) в целях получения согласия обращается в администрацию Шаумянского сельского поселения Туапсинского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Уполномоченный орган регистрирует заявление о получении согласия в день поступления.</w:t>
      </w:r>
    </w:p>
    <w:p>
      <w:pPr>
        <w:pStyle w:val="9"/>
        <w:ind w:firstLine="709"/>
        <w:jc w:val="both"/>
        <w:rPr>
          <w:sz w:val="28"/>
          <w:szCs w:val="28"/>
        </w:rPr>
      </w:pPr>
      <w:bookmarkStart w:id="2" w:name="Par39"/>
      <w:bookmarkEnd w:id="2"/>
      <w:r>
        <w:rPr>
          <w:sz w:val="28"/>
          <w:szCs w:val="28"/>
        </w:rPr>
        <w:t>В случае непредставления заявителем сведений, указанных в пункте 3 настоящего Порядка, Уполномоченный орган уведомляет в форме электронного документа по адресу электронной почты, указанному в заявлении о получении согласия, поступившем в Администрацию Шаумянского сельского поселения Туапсинского района, в форме электронного документа, и в письменной форме по почтовому адресу, указанному в заявлении о получении согласия, поступившем в администрацию Шаумянского сельского поселения Туапсинского района в письменной форме, в целях устранения заявителем указанных замечаний.</w:t>
      </w:r>
    </w:p>
    <w:p>
      <w:pPr>
        <w:pStyle w:val="9"/>
        <w:ind w:firstLine="709"/>
        <w:jc w:val="both"/>
        <w:rPr>
          <w:sz w:val="28"/>
          <w:szCs w:val="28"/>
        </w:rPr>
      </w:pPr>
      <w:bookmarkStart w:id="3" w:name="Par40"/>
      <w:bookmarkEnd w:id="3"/>
      <w:r>
        <w:rPr>
          <w:sz w:val="28"/>
          <w:szCs w:val="28"/>
        </w:rPr>
        <w:t>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заявление и документы в срок не более 10 дней с момента их регистрации и принимает одно из следующих решений: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выдаче согласия;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выдаче согласия.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или уведомление об отказе в его выдаче с указанием основания отказа подписываются главой Шаумянского сельского поселения Туапсинского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Шаумянского сельского поселения Туапсинского района в форме электронного документа, и в письменной форме по почтовому адресу, указанному в заявлении о получении согласия, поступившем в администрацию Шаумянского сельского поселения Туапсинского района в письменной форме.</w:t>
      </w:r>
    </w:p>
    <w:p>
      <w:pPr>
        <w:pStyle w:val="9"/>
        <w:ind w:firstLine="709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6. Уполномоченный орган принимает решение об отказе в выдаче согласия в случае, если: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подано неуполномоченным лицом, в том числе, если заявитель не является юридическим лицом, либо индивидуальным предпринимателем.  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испрашиваемые земли или земельный участок (объект имущественного комплекса) предоставлены иным лицам;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r>
        <w:fldChar w:fldCharType="begin"/>
      </w:r>
      <w:r>
        <w:instrText xml:space="preserve"> HYPERLINK "https://internet.garant.ru/" \l "/document/23940608/entry/314" </w:instrText>
      </w:r>
      <w:r>
        <w:fldChar w:fldCharType="separate"/>
      </w:r>
      <w:r>
        <w:rPr>
          <w:rStyle w:val="5"/>
          <w:color w:val="auto"/>
          <w:sz w:val="28"/>
          <w:szCs w:val="28"/>
          <w:u w:val="none"/>
          <w:shd w:val="clear" w:color="auto" w:fill="FFFFFF"/>
        </w:rPr>
        <w:t>статьей 3.14</w:t>
      </w:r>
      <w:r>
        <w:rPr>
          <w:rStyle w:val="5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 Закона Краснодарского края «Об административных правонарушениях» - н</w:t>
      </w:r>
      <w:r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>
        <w:rPr>
          <w:sz w:val="28"/>
          <w:szCs w:val="28"/>
          <w:shd w:val="clear" w:color="auto" w:fill="FFFFFF"/>
        </w:rPr>
        <w:t>.</w:t>
      </w:r>
    </w:p>
    <w:p>
      <w:pPr>
        <w:pStyle w:val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А.А. Кочканян</w:t>
      </w:r>
    </w:p>
    <w:p>
      <w:pPr>
        <w:pStyle w:val="9"/>
        <w:jc w:val="center"/>
        <w:outlineLvl w:val="0"/>
        <w:rPr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5" w:right="566" w:bottom="1276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02373869" o:spid="_x0000_s2051" o:spt="136" type="#_x0000_t136" style="position:absolute;left:0pt;height:226.5pt;width:453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ПРОЕК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02373868" o:spid="_x0000_s2050" o:spt="136" type="#_x0000_t136" style="position:absolute;left:0pt;height:226.5pt;width:453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ПРОЕК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02373867" o:spid="_x0000_s2049" o:spt="136" type="#_x0000_t136" style="position:absolute;left:0pt;height:226.5pt;width:453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ПРОЕК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42"/>
    <w:rsid w:val="00073A97"/>
    <w:rsid w:val="00086D2A"/>
    <w:rsid w:val="00087331"/>
    <w:rsid w:val="001C680C"/>
    <w:rsid w:val="001E2F21"/>
    <w:rsid w:val="002365E8"/>
    <w:rsid w:val="00254EB7"/>
    <w:rsid w:val="00270C6B"/>
    <w:rsid w:val="0027742A"/>
    <w:rsid w:val="00286A80"/>
    <w:rsid w:val="002B2A64"/>
    <w:rsid w:val="00346C25"/>
    <w:rsid w:val="003558CC"/>
    <w:rsid w:val="003A673C"/>
    <w:rsid w:val="004D78F1"/>
    <w:rsid w:val="00505ACE"/>
    <w:rsid w:val="00507267"/>
    <w:rsid w:val="00554F42"/>
    <w:rsid w:val="0065603F"/>
    <w:rsid w:val="006A053B"/>
    <w:rsid w:val="006F2CF8"/>
    <w:rsid w:val="0076393F"/>
    <w:rsid w:val="00793CE8"/>
    <w:rsid w:val="0079677E"/>
    <w:rsid w:val="00806F88"/>
    <w:rsid w:val="00944487"/>
    <w:rsid w:val="00992E47"/>
    <w:rsid w:val="00AA11B9"/>
    <w:rsid w:val="00B8118D"/>
    <w:rsid w:val="00B97502"/>
    <w:rsid w:val="00CC7E0A"/>
    <w:rsid w:val="00D00AB9"/>
    <w:rsid w:val="00D6498F"/>
    <w:rsid w:val="00E5408F"/>
    <w:rsid w:val="00F1053B"/>
    <w:rsid w:val="00F10D1E"/>
    <w:rsid w:val="00F34A61"/>
    <w:rsid w:val="00FB304A"/>
    <w:rsid w:val="1691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locked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iPriority w:val="99"/>
    <w:rPr>
      <w:rFonts w:cs="Times New Roman"/>
      <w:color w:val="0000FF"/>
      <w:u w:val="single"/>
    </w:rPr>
  </w:style>
  <w:style w:type="paragraph" w:styleId="6">
    <w:name w:val="header"/>
    <w:basedOn w:val="1"/>
    <w:link w:val="11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Title"/>
    <w:basedOn w:val="1"/>
    <w:link w:val="13"/>
    <w:qFormat/>
    <w:locked/>
    <w:uiPriority w:val="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8">
    <w:name w:val="footer"/>
    <w:basedOn w:val="1"/>
    <w:link w:val="12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9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0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character" w:customStyle="1" w:styleId="11">
    <w:name w:val="Верхний колонтитул Знак"/>
    <w:basedOn w:val="3"/>
    <w:link w:val="6"/>
    <w:qFormat/>
    <w:locked/>
    <w:uiPriority w:val="99"/>
    <w:rPr>
      <w:rFonts w:ascii="Calibri" w:hAnsi="Calibri" w:cs="Times New Roman"/>
      <w:lang w:eastAsia="ru-RU"/>
    </w:rPr>
  </w:style>
  <w:style w:type="character" w:customStyle="1" w:styleId="12">
    <w:name w:val="Нижний колонтитул Знак"/>
    <w:basedOn w:val="3"/>
    <w:link w:val="8"/>
    <w:qFormat/>
    <w:locked/>
    <w:uiPriority w:val="99"/>
    <w:rPr>
      <w:rFonts w:ascii="Calibri" w:hAnsi="Calibri" w:cs="Times New Roman"/>
      <w:lang w:eastAsia="ru-RU"/>
    </w:rPr>
  </w:style>
  <w:style w:type="character" w:customStyle="1" w:styleId="13">
    <w:name w:val="Название Знак"/>
    <w:basedOn w:val="3"/>
    <w:link w:val="7"/>
    <w:uiPriority w:val="0"/>
    <w:rPr>
      <w:rFonts w:ascii="Times New Roman" w:hAnsi="Times New Roman" w:eastAsia="Times New Roman"/>
      <w:b/>
      <w:bCs/>
      <w:sz w:val="32"/>
      <w:szCs w:val="24"/>
    </w:rPr>
  </w:style>
  <w:style w:type="paragraph" w:styleId="14">
    <w:name w:val="No Spacing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5">
    <w:name w:val="Заголовок 1 Знак"/>
    <w:basedOn w:val="3"/>
    <w:link w:val="2"/>
    <w:uiPriority w:val="9"/>
    <w:rPr>
      <w:rFonts w:ascii="Times New Roman" w:hAnsi="Times New Roman" w:eastAsia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1056</Words>
  <Characters>6020</Characters>
  <Lines>50</Lines>
  <Paragraphs>14</Paragraphs>
  <TotalTime>1</TotalTime>
  <ScaleCrop>false</ScaleCrop>
  <LinksUpToDate>false</LinksUpToDate>
  <CharactersWithSpaces>7062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2022-05-31T14:01:00Z</dcterms:created>
  <dc:creator>User-cons2</dc:creator>
  <cp:lastModifiedBy>User1</cp:lastModifiedBy>
  <dcterms:modified xsi:type="dcterms:W3CDTF">2022-06-01T11:49:28Z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176E0E1E4E6D4F8C89E3EEA1BEF3AE93</vt:lpwstr>
  </property>
</Properties>
</file>