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2520950</wp:posOffset>
            </wp:positionH>
            <wp:positionV relativeFrom="line">
              <wp:posOffset>-48895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  <w:lang w:val="ru-RU"/>
        </w:rPr>
        <w:t>02.10.2017</w:t>
      </w:r>
      <w:r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  <w:lang w:val="ru-RU"/>
        </w:rPr>
        <w:t>96</w:t>
      </w: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Шаумян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содержания и посещения кладбищ, расположенных на территории </w:t>
      </w: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 Туапсинского района Краснодарского края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5"/>
      </w:pPr>
      <w:r>
        <w:tab/>
      </w:r>
      <w:r>
        <w:t xml:space="preserve">Во исполнение Федерального закона от 12 января 1996 г. N 8-ФЗ "О погребении и похоронном деле" (с последующими дополнениями и изменениями), Федерального закона от 6 октября 2003 г. N 131-ФЗ "Об общих принципах организации местного самоуправления в Российской Федерации"    (с последующими дополнениями и изменениями), Закона Краснодарского края от 4 февраля 2004 года № 666 – КЗ «О погребении и похоронном деле в Краснодарском крае»,  Положения об организации похоронного дела в </w:t>
      </w:r>
      <w:r>
        <w:rPr>
          <w:lang w:val="ru-RU"/>
        </w:rPr>
        <w:t>Шаумянском</w:t>
      </w:r>
      <w:r>
        <w:t xml:space="preserve"> сельском поселении Туапсинского района Краснодарского края, утвержденного решением Совета </w:t>
      </w:r>
      <w:r>
        <w:rPr>
          <w:lang w:val="ru-RU"/>
        </w:rPr>
        <w:t>Шаумянского</w:t>
      </w:r>
      <w:r>
        <w:t xml:space="preserve"> сельского поселения от </w:t>
      </w:r>
      <w:r>
        <w:rPr>
          <w:lang w:val="ru-RU"/>
        </w:rPr>
        <w:t>23 сентября 2016</w:t>
      </w:r>
      <w:r>
        <w:t xml:space="preserve"> года №</w:t>
      </w:r>
      <w:r>
        <w:rPr>
          <w:lang w:val="ru-RU"/>
        </w:rPr>
        <w:t>95</w:t>
      </w:r>
      <w:r>
        <w:t xml:space="preserve">, а также в целях установления правил содержания и правил посещения кладбищ, расположенных на территории </w:t>
      </w:r>
      <w:r>
        <w:rPr>
          <w:lang w:val="ru-RU"/>
        </w:rPr>
        <w:t>Шаумянского</w:t>
      </w:r>
      <w:r>
        <w:t xml:space="preserve"> сельского поселения Туапсинского района Краснодарского края, </w:t>
      </w:r>
      <w:r>
        <w:rPr>
          <w:lang w:val="ru-RU"/>
        </w:rPr>
        <w:t xml:space="preserve">                               </w:t>
      </w:r>
      <w:r>
        <w:t>п о с т а н о в л я ю: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содержания кладбищ, расположенных на территории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Краснодарского края  (приложение №1).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Правила посещения кладбищ, расположенных на территории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Краснодарского края  (приложение №2).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 вступает в силу с момента его </w:t>
      </w:r>
      <w:r>
        <w:rPr>
          <w:sz w:val="28"/>
          <w:szCs w:val="28"/>
          <w:lang w:val="ru-RU"/>
        </w:rPr>
        <w:t>обнародования.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</w:t>
      </w:r>
      <w:r>
        <w:rPr>
          <w:sz w:val="28"/>
          <w:szCs w:val="28"/>
          <w:lang w:val="ru-RU"/>
        </w:rPr>
        <w:t>М.В.Мирджанов</w:t>
      </w:r>
    </w:p>
    <w:p>
      <w:pPr>
        <w:pStyle w:val="2"/>
        <w:jc w:val="center"/>
      </w:pPr>
      <w:r>
        <w:t xml:space="preserve">                                                                     ПРИЛОЖЕНИЕ №1</w:t>
      </w:r>
    </w:p>
    <w:p/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к  постановлению администрации</w:t>
      </w:r>
    </w:p>
    <w:p>
      <w:pPr>
        <w:pStyle w:val="2"/>
      </w:pPr>
      <w:r>
        <w:t xml:space="preserve">                                                                             </w:t>
      </w:r>
      <w:r>
        <w:rPr>
          <w:lang w:val="ru-RU"/>
        </w:rPr>
        <w:t>Шаумянского</w:t>
      </w:r>
      <w:r>
        <w:t xml:space="preserve"> сельского поселения 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Туапсинского района</w:t>
      </w:r>
    </w:p>
    <w:p>
      <w:pPr>
        <w:rPr>
          <w:sz w:val="28"/>
          <w:u w:val="single"/>
          <w:lang w:val="ru-RU"/>
        </w:rPr>
      </w:pPr>
      <w:r>
        <w:rPr>
          <w:sz w:val="28"/>
        </w:rPr>
        <w:t xml:space="preserve">                                                                                     </w:t>
      </w:r>
      <w:r>
        <w:rPr>
          <w:sz w:val="28"/>
          <w:lang w:val="ru-RU"/>
        </w:rPr>
        <w:t>о</w:t>
      </w:r>
      <w:r>
        <w:rPr>
          <w:sz w:val="28"/>
        </w:rPr>
        <w:t>т</w:t>
      </w:r>
      <w:r>
        <w:rPr>
          <w:sz w:val="28"/>
          <w:lang w:val="ru-RU"/>
        </w:rPr>
        <w:t xml:space="preserve"> </w:t>
      </w:r>
      <w:r>
        <w:rPr>
          <w:sz w:val="28"/>
          <w:u w:val="single"/>
          <w:lang w:val="ru-RU"/>
        </w:rPr>
        <w:t>02.10.2017</w:t>
      </w:r>
      <w:r>
        <w:rPr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  <w:lang w:val="ru-RU"/>
        </w:rPr>
        <w:t>96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1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>
      <w:pPr>
        <w:pStyle w:val="12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КЛАДБИЩ, РАСПОЛОЖЕННЫХ НА ТЕРРИТОРИИ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ШАУМЯНСКОГО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КРАСНОДАРСКОГО КРАЯ</w:t>
      </w:r>
    </w:p>
    <w:p>
      <w:pPr>
        <w:pStyle w:val="1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законодательством Российской Федерации и законодательством Краснодарского края в сфере погребения и похоронного дела определяют порядок содержания кладбищ, расположенных на территории 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</w:t>
      </w:r>
    </w:p>
    <w:p>
      <w:pPr>
        <w:pStyle w:val="1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Местом погребения является отведённый в соответствии с этическими, санитарными и экологическими требованиями участок земли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с сооружаемым на нём кладбищем для захоронений тел (останков) умерших (погибших), а также иными зданиями и сооружениями, предназначенными для осуществления погребения умерших (погибших).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Кладбище должно размещаться вне населённого пункта, на расстоянии не менее 300 метров от жилых и общественных зданий и зоны отдыха.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Отвод земельного участка под кладбище, проекты устройства нового кладбища, расширение и реконструкция действующего определяется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в соответствии с земельным законодательством, проектной документацией, санитарными и экологическими требованиями по согласованию с территориальными органами Роспотребнадзора.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участка под кладбище определяется из расчёта 0,01 (ноль целых одна сотая) га на 1000 (одну тысячу) человек, проживающих в населённом пункте, но не должен превышать 40 (сорок) га. Общая площадь мест захоронения должна быть из расчёта 65-70 % от общей площади кладбища, а площадь зелёных насаждений – не менее 25%.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зоне захоронения кладбища могут быть предусмотрены обособленные земельные участки (зоны) одиночных, семейных (родовых), почётных, воинских захоронений.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населённых пунктах, где источником водоснабжения являются колодцы и другие источники грунтовых вод, при расположении кладбища выше по потоку грунтовых вод, питающие эти источники, размер санитарно-защитной зоны  между кладбищем и населённым пунктом может быть увеличен до 500 метров. При расположении кладбища ниже по грунтовому потоку санитарно-защитная зона между кладбищем и населённым пунктом может быть уменьшена до 100 метров.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нарушении санитарных и экологических требований к содержанию мест погребения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места нового погребения.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периметру кладбища устраивается кольцевая (объездная) дорога, имеющая хозяйственное значение: вдоль неё размещаются туалет, мусоросборники.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Кладбища  в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открыты для посещения ежедневно с мая по сентябрь - с 9.00 до 18.00 и с октября по апрель - с 9.00 до 16.00.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Захоронения умерших на кладбищах производятся ежедневно с 10.00 до 16.00.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Лицо, на которое зарегистрировано место захоронения согласно книге регистрации захоронений на территории кладбищ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осуществляет содержание места захоронения и уход за ним (в т.ч. памятника, цоколя, ограды, цветника).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 отсутствии должного ухода за местом захоронения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извещает письменно лицо, на которое зарегистрировано место захоронения, о необходимости привести захоронение в порядок.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Установленные гражданами (организациями) надмогильные сооружения (памятники, цветники и др.) являются их собственностью.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бедствий, пожара и противоправных действий третьих лиц.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Ведущий специалист</w:t>
      </w:r>
      <w:r>
        <w:rPr>
          <w:sz w:val="28"/>
          <w:szCs w:val="28"/>
        </w:rPr>
        <w:t xml:space="preserve"> администрации</w:t>
      </w:r>
    </w:p>
    <w:p>
      <w:pPr>
        <w:rPr>
          <w:sz w:val="28"/>
          <w:szCs w:val="28"/>
        </w:rPr>
        <w:sectPr>
          <w:headerReference r:id="rId3" w:type="default"/>
          <w:headerReference r:id="rId4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  <w:r>
        <w:rPr>
          <w:sz w:val="28"/>
          <w:szCs w:val="28"/>
          <w:lang w:val="ru-RU"/>
        </w:rPr>
        <w:t xml:space="preserve">Шаумянского </w:t>
      </w:r>
      <w:r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  <w:lang w:val="ru-RU"/>
        </w:rPr>
        <w:t>З.П.Петрова</w:t>
      </w:r>
    </w:p>
    <w:p>
      <w:pPr>
        <w:pStyle w:val="2"/>
      </w:pPr>
      <w:r>
        <w:t xml:space="preserve">                                                   </w:t>
      </w:r>
    </w:p>
    <w:p>
      <w:pPr>
        <w:pStyle w:val="2"/>
        <w:jc w:val="center"/>
      </w:pPr>
      <w:r>
        <w:t xml:space="preserve">                                                                    ПРИЛОЖЕНИЕ №2</w:t>
      </w:r>
    </w:p>
    <w:p/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к  постановлению администрации</w:t>
      </w:r>
    </w:p>
    <w:p>
      <w:pPr>
        <w:pStyle w:val="2"/>
      </w:pPr>
      <w:r>
        <w:t xml:space="preserve">                                                                             </w:t>
      </w:r>
      <w:r>
        <w:rPr>
          <w:lang w:val="ru-RU"/>
        </w:rPr>
        <w:t>Шаумянского</w:t>
      </w:r>
      <w:r>
        <w:t xml:space="preserve"> сельского поселения 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Туапсинского района</w:t>
      </w:r>
    </w:p>
    <w:p>
      <w:pPr>
        <w:rPr>
          <w:sz w:val="28"/>
          <w:lang w:val="ru-RU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  <w:lang w:val="ru-RU"/>
        </w:rPr>
        <w:t xml:space="preserve">       </w:t>
      </w:r>
      <w:r>
        <w:rPr>
          <w:sz w:val="28"/>
        </w:rPr>
        <w:t xml:space="preserve"> </w:t>
      </w:r>
      <w:r>
        <w:rPr>
          <w:sz w:val="28"/>
          <w:lang w:val="ru-RU"/>
        </w:rPr>
        <w:t>о</w:t>
      </w:r>
      <w:r>
        <w:rPr>
          <w:sz w:val="28"/>
        </w:rPr>
        <w:t>т</w:t>
      </w:r>
      <w:r>
        <w:rPr>
          <w:sz w:val="28"/>
          <w:lang w:val="ru-RU"/>
        </w:rPr>
        <w:t xml:space="preserve"> </w:t>
      </w:r>
      <w:r>
        <w:rPr>
          <w:sz w:val="28"/>
          <w:u w:val="single"/>
          <w:lang w:val="ru-RU"/>
        </w:rPr>
        <w:t>02.10.2017</w:t>
      </w:r>
      <w:r>
        <w:rPr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  <w:lang w:val="ru-RU"/>
        </w:rPr>
        <w:t>96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1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>
      <w:pPr>
        <w:pStyle w:val="12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ПОСЕЩЕНИЯ КЛАДБИЩ, РАСПОЛОЖЕННЫХ НА ТЕРРИТОРИИ 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КРАСНОДАРСКОГО КРАЯ</w:t>
      </w:r>
    </w:p>
    <w:p>
      <w:pPr>
        <w:pStyle w:val="1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законодательством Российской Федерации и законодательством Краснодарского края в сфере погребения и похоронного дела определяют порядок посещения кладбищ 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1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Кладбища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открыты для посещения ежедневно с мая по сентябрь - с 9.00 до 18.00 и с октября по апрель - с 9.00 до 16.00.</w:t>
      </w:r>
    </w:p>
    <w:p>
      <w:pPr>
        <w:pStyle w:val="1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Захоронения умерших на кладбище производятся ежедневно с 10.00 до 16.00.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территории кладбищ посетители должны соблюдать общественный порядок и тишину.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Посетители кладбища имеют право: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устанавливать памятники в соответствии с требованиями к оформлению участка захоронения;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сажать цветы на могильном участке;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сажать деревья в соответствии с проектом озеленения  кладбища по согласованию с администрацией;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проезжать на  территорию кладбища в случаях  установки (замены) надмогильных сооружений (памятники, стелы, ограды и т.п.) по предварительному согласованию с администрацией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 На территории кладбища посетителям запрещается: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устанавливать, переделывать и снимать памятники, мемориальные доски и другие надмогильные сооружения без разрешения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портить памятники, оборудование кладбища, засорять территорию;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ломать зелёные насаждения, рвать цветы;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водить собак, пасти домашних животных, ловить птиц;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разводить костры, добывать песок и глину, резать дёрн;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распивать спиртные напитки и находиться в нетрезвом состоянии;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находиться на территории кладбища после его закрытия;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въезжать на территорию кладбища на автомобильном транспорте, за исключением инвалидов и престарелых;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производить раскопку грунта и оставлять запасы строительных материалов.</w:t>
      </w:r>
    </w:p>
    <w:p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При главном входе на кладбище вывешивается  выписка из настоящих Правил.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Ведущий с</w:t>
      </w:r>
      <w:r>
        <w:rPr>
          <w:sz w:val="28"/>
          <w:szCs w:val="28"/>
        </w:rPr>
        <w:t>пециалист  администрации</w:t>
      </w:r>
      <w:r>
        <w:rPr>
          <w:sz w:val="28"/>
          <w:szCs w:val="28"/>
          <w:lang w:val="ru-RU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района                     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З.П.Петрова</w:t>
      </w:r>
    </w:p>
    <w:p/>
    <w:p>
      <w:pPr>
        <w:rPr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3500D"/>
    <w:rsid w:val="0003500D"/>
    <w:rsid w:val="003B2B65"/>
    <w:rsid w:val="0063394D"/>
    <w:rsid w:val="00664849"/>
    <w:rsid w:val="00726B52"/>
    <w:rsid w:val="007F6080"/>
    <w:rsid w:val="00826680"/>
    <w:rsid w:val="00AB0F54"/>
    <w:rsid w:val="00BF4021"/>
    <w:rsid w:val="00D12249"/>
    <w:rsid w:val="00DD40F6"/>
    <w:rsid w:val="00DF0E51"/>
    <w:rsid w:val="00EC1B9A"/>
    <w:rsid w:val="00F64089"/>
    <w:rsid w:val="2A0002F8"/>
    <w:rsid w:val="4349110E"/>
    <w:rsid w:val="645B5342"/>
    <w:rsid w:val="7E2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sz w:val="2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9"/>
    <w:unhideWhenUsed/>
    <w:uiPriority w:val="0"/>
    <w:pPr>
      <w:tabs>
        <w:tab w:val="left" w:pos="900"/>
      </w:tabs>
      <w:jc w:val="both"/>
    </w:pPr>
    <w:rPr>
      <w:sz w:val="28"/>
      <w:szCs w:val="28"/>
    </w:rPr>
  </w:style>
  <w:style w:type="character" w:styleId="7">
    <w:name w:val="page number"/>
    <w:basedOn w:val="6"/>
    <w:uiPriority w:val="0"/>
  </w:style>
  <w:style w:type="character" w:customStyle="1" w:styleId="9">
    <w:name w:val="Основной текст Знак"/>
    <w:basedOn w:val="6"/>
    <w:link w:val="5"/>
    <w:semiHidden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0">
    <w:name w:val="Текст выноски Знак"/>
    <w:basedOn w:val="6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1</Pages>
  <Words>265</Words>
  <Characters>1516</Characters>
  <Lines>12</Lines>
  <Paragraphs>3</Paragraphs>
  <TotalTime>1</TotalTime>
  <ScaleCrop>false</ScaleCrop>
  <LinksUpToDate>false</LinksUpToDate>
  <CharactersWithSpaces>1778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2011-05-23T07:10:00Z</dcterms:created>
  <dc:creator>Admin</dc:creator>
  <cp:lastModifiedBy>user7</cp:lastModifiedBy>
  <cp:lastPrinted>2017-10-11T11:51:00Z</cp:lastPrinted>
  <dcterms:modified xsi:type="dcterms:W3CDTF">2019-02-04T10:49:03Z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