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2625090</wp:posOffset>
            </wp:positionH>
            <wp:positionV relativeFrom="line">
              <wp:posOffset>121285</wp:posOffset>
            </wp:positionV>
            <wp:extent cx="575310" cy="723265"/>
            <wp:effectExtent l="0" t="0" r="15240" b="635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caps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Шаумянского сельского поселения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>
      <w:pPr>
        <w:spacing w:after="0" w:line="360" w:lineRule="auto"/>
        <w:ind w:firstLine="3061" w:firstLineChars="85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tabs>
          <w:tab w:val="left" w:pos="17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767"/>
        </w:tabs>
        <w:spacing w:after="0"/>
        <w:ind w:left="4899" w:leftChars="254" w:hanging="4340" w:hangingChars="1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27.08.2021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78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Шаумян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adjustRightInd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                                      структурных подразделений администрации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              муниципальных учреждений и унитарных предприятий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>,                         операторов связи, инфраструктурных операторов при размещении                      опор двойного назначения на месте опор, находящихся в                                муниципальной собственности (в том числе обремен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нных                             правами третьих лиц) в целях установки и эксплуатации                         оборудования связи</w:t>
      </w:r>
    </w:p>
    <w:p>
      <w:pPr>
        <w:suppressAutoHyphens/>
        <w:adjustRightInd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uppressAutoHyphens/>
        <w:adjustRightInd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  <w:t xml:space="preserve">от 27 июля 2010 г.                            № 210-ФЗ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 о с т а н о в л я ю:</w:t>
      </w:r>
    </w:p>
    <w:p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структурных подразделений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правами третьих лиц) в целях установки и эксплуатации оборудования связи</w:t>
      </w:r>
      <w:r>
        <w:rPr>
          <w:rFonts w:ascii="Times New Roman" w:hAnsi="Times New Roman" w:eastAsia="Cambria" w:cs="Times New Roman"/>
          <w:iCs/>
          <w:color w:val="000000"/>
          <w:sz w:val="28"/>
          <w:szCs w:val="28"/>
        </w:rPr>
        <w:t>, согласно приложению к настоящему постановлению.</w:t>
      </w:r>
    </w:p>
    <w:p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Разместить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постановление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официальном сайте администрации Шаумянского сельского поселения Туапсинского района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шаумянское.рф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/>
        <w:shd w:val="clear" w:color="auto" w:fill="FFFFFF"/>
        <w:autoSpaceDE/>
        <w:autoSpaceDN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   Настоящее постановление вступает в силу со дня обнародования.</w:t>
      </w:r>
    </w:p>
    <w:p>
      <w:pPr>
        <w:widowControl/>
        <w:autoSpaceDE/>
        <w:autoSpaceDN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/>
        <w:autoSpaceDE/>
        <w:autoSpaceDN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widowControl/>
        <w:autoSpaceDE/>
        <w:autoSpaceDN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Глава</w:t>
      </w:r>
    </w:p>
    <w:p>
      <w:pPr>
        <w:widowControl/>
        <w:autoSpaceDE/>
        <w:autoSpaceDN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Шаумянского сельского поселения</w:t>
      </w:r>
    </w:p>
    <w:p>
      <w:pPr>
        <w:widowControl/>
        <w:autoSpaceDE/>
        <w:autoSpaceDN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745" w:bottom="567" w:left="1701" w:header="709" w:footer="709" w:gutter="0"/>
          <w:cols w:space="708" w:num="1"/>
          <w:titlePg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Туапсинского района                                                                      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.А.Кочканян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</w:p>
    <w:p>
      <w:pPr>
        <w:widowControl/>
        <w:autoSpaceDE/>
        <w:autoSpaceDN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ЛИСТ СОГЛАСОВАНИЯ</w:t>
      </w:r>
    </w:p>
    <w:p>
      <w:pPr>
        <w:widowControl/>
        <w:autoSpaceDE/>
        <w:autoSpaceDN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проекта постановления администрации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сельского поселения</w:t>
      </w:r>
    </w:p>
    <w:p>
      <w:pPr>
        <w:widowControl/>
        <w:autoSpaceDE/>
        <w:autoSpaceDN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Туапсинского района</w:t>
      </w:r>
    </w:p>
    <w:p>
      <w:pPr>
        <w:widowControl/>
        <w:autoSpaceDE/>
        <w:autoSpaceDN/>
        <w:jc w:val="center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_____________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№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                                                      структурных подразделений администрации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                  муниципальных учреждений и унитарных предприятий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                        операторов связи, инфраструктурных операторов при размещении                      опор двойного назначения на месте опор, находящихся в                                муниципальной собственности (в том числе обремен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                            правами третьих лиц) в целях установки и эксплуатации                         оборудования связи»</w:t>
      </w:r>
    </w:p>
    <w:p>
      <w:pPr>
        <w:suppressAutoHyphens/>
        <w:adjustRightInd w:val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/>
        <w:autoSpaceDE/>
        <w:autoSpaceDN/>
        <w:ind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Проект подготовлен и внесен:</w:t>
      </w:r>
    </w:p>
    <w:p>
      <w:pPr>
        <w:widowControl/>
        <w:autoSpaceDE/>
        <w:autoSpaceDN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территориальному</w:t>
      </w:r>
    </w:p>
    <w:p>
      <w:pPr>
        <w:widowControl/>
        <w:autoSpaceDE/>
        <w:autoSpaceDN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планированию и землеустройству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администрации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сельского поселения</w:t>
      </w:r>
    </w:p>
    <w:p>
      <w:pPr>
        <w:widowControl/>
        <w:autoSpaceDE/>
        <w:autoSpaceDN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Туапсинского района                                                                 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.П.Петрова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Проект согласован:</w:t>
      </w:r>
    </w:p>
    <w:p>
      <w:pPr>
        <w:widowControl/>
        <w:autoSpaceDE/>
        <w:autoSpaceDN/>
        <w:jc w:val="both"/>
        <w:rPr>
          <w:rFonts w:hint="default"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общим вопросам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администрации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сельского поселения</w:t>
      </w:r>
    </w:p>
    <w:p>
      <w:pPr>
        <w:widowControl/>
        <w:autoSpaceDE/>
        <w:autoSpaceDN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>Туапсинского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района                                                           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.А.Варельджян</w:t>
      </w: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widowControl/>
        <w:autoSpaceDE/>
        <w:autoSpaceDN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tbl>
      <w:tblPr>
        <w:tblStyle w:val="4"/>
        <w:tblpPr w:leftFromText="180" w:rightFromText="180" w:horzAnchor="margin" w:tblpY="539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УТВЕРЖДЕН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постановлением администрации Шаумянского сельского поселения Туапсинского района</w:t>
            </w:r>
          </w:p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______</w:t>
            </w:r>
          </w:p>
          <w:p>
            <w:pPr>
              <w:widowControl/>
              <w:autoSpaceDE/>
              <w:autoSpaceDN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структурных подразделений администрации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                   муниципальных учреждений и унитарных предприятий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Шаумянского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>,                         операторов связи, инфраструктурных операторов при                                размещении опор двойного назначения на месте опор,                                     находящихся в муниципальной собственности                                                                (в том числе обремененных правами третьих лиц)                                                          в целях установки и эксплуатации оборудования связи</w:t>
      </w:r>
    </w:p>
    <w:p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1.1. Порядок взаимодействия структурных подразделений администрации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района, муниципальных учреждений и унитарных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собственности (в том числе обремен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нных правами третьих лиц)</w:t>
      </w:r>
      <w:r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>
        <w:rPr>
          <w:rFonts w:ascii="Times New Roman" w:hAnsi="Times New Roman" w:cs="Times New Roman"/>
          <w:spacing w:val="-5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1) инфраструктурный оператор – юридическое лицо, осуществляющее строительство сооружений связи с целью размещения оборудования связи;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2) оператор связи – юридическое лицо или индивидуальный предприниматель, оказывающие услуги связи на основании соответствующей лицензии;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3) Опора – существующая опора, являющаяся составной частью соответствующей линии инженерных коммуникаций, в том числе опора линии наружного освещения, опора контактной сети трамвая (троллейбуса), опора линии электропередач, находящаяся в муниципальной собственности.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1.3. Процедура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1) согласование </w:t>
      </w:r>
      <w:r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-3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2) заключение договора;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3) установка ОДН.</w:t>
      </w:r>
    </w:p>
    <w:p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2. Порядок согласования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b/>
          <w:sz w:val="28"/>
          <w:szCs w:val="28"/>
        </w:rPr>
        <w:t>опор</w:t>
      </w:r>
    </w:p>
    <w:p>
      <w:pPr>
        <w:pStyle w:val="23"/>
        <w:jc w:val="center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двойного назначения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2.1. Основанием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адреса установки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 (или описанием границ интересующей территории) и приложением предлагаемого технического и архитектурного решения.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2.2. На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 должностное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лицо администрации</w:t>
      </w:r>
      <w:r>
        <w:rPr>
          <w:rFonts w:ascii="Times New Roman" w:hAnsi="Times New Roman" w:cs="Times New Roman"/>
          <w:i/>
          <w:spacing w:val="-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муниципальные учреждения, унитарные предприятия,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и/или организации, эксплуатирующие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2.3. Муниципальные учреждения, унитарные предприятия,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организации, эксплуатирующие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2.2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Порядка,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 варианты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>месте</w:t>
      </w:r>
      <w:r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Опор.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Должностное лицо администрации после получения информации, указанной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2.3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рассматривает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предлагаемое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архитектурное решение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2.5. На</w:t>
      </w:r>
      <w:r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п.</w:t>
      </w:r>
      <w:r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десяти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проводится совместное заседание с представителями оператора связи и инфраструктурного оператора уполномоченными должностными лицами администрации 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Туапсинского района, на котором принимается решение о согласовании размещения ОДН на месте Опор или об отказе в согласовании размещения ОДН.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повторное</w:t>
      </w:r>
      <w:r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рассмотрение</w:t>
      </w:r>
      <w:r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мест</w:t>
      </w:r>
      <w:r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ОДН</w:t>
      </w:r>
      <w:r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п.п.</w:t>
      </w:r>
      <w:r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2.2</w:t>
      </w:r>
      <w:r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2.5,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п.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2.6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5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Если в случае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повторного рассмотрения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предложенные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устраивают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</w:t>
      </w:r>
      <w:r>
        <w:rPr>
          <w:rFonts w:ascii="Times New Roman" w:hAnsi="Times New Roman" w:cs="Times New Roman"/>
          <w:spacing w:val="7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оператора, либо существуют объективные технические ограничения (изменение параметров объекта, влекущие невозможность целевого использования объекта) и/или нормативные ограничения (противоречия документам территориального планирования, правил землепользования и застройки), оформляется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мотивированный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отказ в согласовании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размещении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2.6. Должностное лицо администрации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случаях,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опоры,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являющейся муниципальной </w:t>
      </w:r>
      <w:r>
        <w:rPr>
          <w:rFonts w:ascii="Times New Roman" w:hAnsi="Times New Roman" w:cs="Times New Roman"/>
          <w:w w:val="105"/>
          <w:sz w:val="28"/>
          <w:szCs w:val="28"/>
        </w:rPr>
        <w:t>собственностью,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должностное уполномоченное лицо администрации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исьменно 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обратиться к собственнику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опоры (с указанием реквизитов собственника)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ОДН.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установки</w:t>
      </w:r>
      <w:r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ОДН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3.1. Основанием для заключения договора на размещение ОДН на месте Опор в целях </w:t>
      </w:r>
      <w:r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(далее – Договор) является письменное обращение в муниципальное учреждение, унитарное предприятие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Туапсинского района или организацию, эксплуатирующую линии инженерных коммуникаций, оператора связи или инфраструктурного оператора о заключении Договора и получении технических условий на проектирование и установку ОДН. К обращению прилагается копия согласования администрации 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Туапсинского района, указанного в п. 2.7 настоящего Порядка.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3.2. На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п.</w:t>
      </w:r>
      <w:r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учреждение, унитарное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течение пяти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- муниципальное учреждение, унитарное предприятие 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Туапсинского района или организация, эксплуатирующая линии инженерных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>
      <w:pPr>
        <w:pStyle w:val="23"/>
        <w:ind w:firstLine="720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3.3. В случаях, установленных пунктом 2 статьи 18 Федерального закона от 14 ноября 2002 г. № 161-ФЗ «О государственных и муниципальных унитарных предприятиях», муниципальное унитарное предприятие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получает согласие собственника имущества на заключение Договора.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3.4. Заключение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опоры,</w:t>
      </w:r>
      <w:r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уч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том требований, установленных стать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й 17.1 Федерального закона от 26 июля 2006 г. № 135-ФЗ «О защите </w:t>
      </w:r>
      <w:r>
        <w:rPr>
          <w:rFonts w:ascii="Times New Roman" w:hAnsi="Times New Roman" w:cs="Times New Roman"/>
          <w:sz w:val="28"/>
          <w:szCs w:val="28"/>
        </w:rPr>
        <w:t>конкуренции». Конкурентные процедуры на право заключения Договора не 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3.5. Перед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учреждении, унитарном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электропередачи. 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Разрешение выда</w:t>
      </w:r>
      <w:r>
        <w:rPr>
          <w:rFonts w:ascii="Times New Roman" w:hAnsi="Times New Roman" w:cs="Times New Roman"/>
          <w:spacing w:val="-4"/>
          <w:w w:val="105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Туапсинского района </w:t>
      </w:r>
      <w:r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в срок не позднее трёх дней с момента получения запроса от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>
      <w:pPr>
        <w:pStyle w:val="2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3.6. Выполнение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связи</w:t>
      </w:r>
      <w:r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за</w:t>
      </w:r>
      <w:r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сч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w w:val="105"/>
          <w:sz w:val="28"/>
          <w:szCs w:val="28"/>
        </w:rPr>
        <w:t>т собственных</w:t>
      </w:r>
      <w:r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>
      <w:pPr>
        <w:pStyle w:val="23"/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3.7. В случае если Опора передана по договору аренды третьему лицу, в существующий договор аренды вносятся следующие изменения:</w:t>
      </w:r>
    </w:p>
    <w:p>
      <w:pPr>
        <w:pStyle w:val="23"/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 право арендатора на модернизацию и передачу Опоры в субаренду в целях размещения и эксплуатации оборудования связи;</w:t>
      </w:r>
    </w:p>
    <w:p>
      <w:pPr>
        <w:pStyle w:val="23"/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обязанность арендатора в течение пяти рабочих дней с момента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2.3 настоящего Порядка;</w:t>
      </w:r>
    </w:p>
    <w:p>
      <w:pPr>
        <w:pStyle w:val="23"/>
        <w:ind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обязанность арендатора размещать оборудование связи при наличии положительного решения администрации 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сельского поселения Туапсинского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w w:val="105"/>
          <w:sz w:val="28"/>
          <w:szCs w:val="28"/>
        </w:rPr>
        <w:t>п. 2.7 настоящего Порядка;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п. 3.2 настоящего Порядка.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>
      <w:pPr>
        <w:pStyle w:val="23"/>
        <w:jc w:val="both"/>
        <w:rPr>
          <w:rFonts w:hint="default"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Ведущий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 xml:space="preserve"> специалист по территориальному</w:t>
      </w:r>
    </w:p>
    <w:p>
      <w:pPr>
        <w:pStyle w:val="23"/>
        <w:jc w:val="both"/>
        <w:rPr>
          <w:rFonts w:hint="default"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планированию и землеустройству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администрации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Шаумянского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сельского поселения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Туапсинского района                                                        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.П.Петрова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</w:t>
      </w:r>
    </w:p>
    <w:p>
      <w:pPr>
        <w:pStyle w:val="23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>
      <w:pgSz w:w="11900" w:h="16840"/>
      <w:pgMar w:top="1134" w:right="739" w:bottom="746" w:left="1701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6161" w:y="-88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6"/>
    <w:rsid w:val="00003BDA"/>
    <w:rsid w:val="00043746"/>
    <w:rsid w:val="000462A4"/>
    <w:rsid w:val="00080DC0"/>
    <w:rsid w:val="000865C0"/>
    <w:rsid w:val="000B47D4"/>
    <w:rsid w:val="000B5AE9"/>
    <w:rsid w:val="001069E1"/>
    <w:rsid w:val="001113DB"/>
    <w:rsid w:val="0012189C"/>
    <w:rsid w:val="00126CA2"/>
    <w:rsid w:val="00126D84"/>
    <w:rsid w:val="0013396B"/>
    <w:rsid w:val="00133AE1"/>
    <w:rsid w:val="001351D5"/>
    <w:rsid w:val="00136380"/>
    <w:rsid w:val="00141FDD"/>
    <w:rsid w:val="00152D94"/>
    <w:rsid w:val="001571E7"/>
    <w:rsid w:val="001653CC"/>
    <w:rsid w:val="00192145"/>
    <w:rsid w:val="00195B15"/>
    <w:rsid w:val="001A2737"/>
    <w:rsid w:val="001C0924"/>
    <w:rsid w:val="001C64A8"/>
    <w:rsid w:val="001D21FC"/>
    <w:rsid w:val="001E4312"/>
    <w:rsid w:val="001F2604"/>
    <w:rsid w:val="001F444F"/>
    <w:rsid w:val="00200D15"/>
    <w:rsid w:val="00211A58"/>
    <w:rsid w:val="00230688"/>
    <w:rsid w:val="00231A5D"/>
    <w:rsid w:val="002444F0"/>
    <w:rsid w:val="00257015"/>
    <w:rsid w:val="002601B1"/>
    <w:rsid w:val="00265122"/>
    <w:rsid w:val="00292E4A"/>
    <w:rsid w:val="002A74BE"/>
    <w:rsid w:val="002B00F1"/>
    <w:rsid w:val="00301544"/>
    <w:rsid w:val="00323D4A"/>
    <w:rsid w:val="00326183"/>
    <w:rsid w:val="00340700"/>
    <w:rsid w:val="003502F8"/>
    <w:rsid w:val="00350FF4"/>
    <w:rsid w:val="00353574"/>
    <w:rsid w:val="00380688"/>
    <w:rsid w:val="003807E7"/>
    <w:rsid w:val="003867FC"/>
    <w:rsid w:val="0039415D"/>
    <w:rsid w:val="003D7D1D"/>
    <w:rsid w:val="003E1B0E"/>
    <w:rsid w:val="004010BE"/>
    <w:rsid w:val="0043527C"/>
    <w:rsid w:val="0047754E"/>
    <w:rsid w:val="00486A3B"/>
    <w:rsid w:val="00487E13"/>
    <w:rsid w:val="004B2CA9"/>
    <w:rsid w:val="004C1018"/>
    <w:rsid w:val="004F7099"/>
    <w:rsid w:val="005000FA"/>
    <w:rsid w:val="005017F5"/>
    <w:rsid w:val="0050777B"/>
    <w:rsid w:val="0053069B"/>
    <w:rsid w:val="00530C36"/>
    <w:rsid w:val="00532DD3"/>
    <w:rsid w:val="0053579A"/>
    <w:rsid w:val="00546DFF"/>
    <w:rsid w:val="0056591A"/>
    <w:rsid w:val="0058795F"/>
    <w:rsid w:val="005C0317"/>
    <w:rsid w:val="006053A7"/>
    <w:rsid w:val="00614907"/>
    <w:rsid w:val="00635236"/>
    <w:rsid w:val="0065516A"/>
    <w:rsid w:val="00656AFA"/>
    <w:rsid w:val="0065788C"/>
    <w:rsid w:val="00661D7E"/>
    <w:rsid w:val="0066388D"/>
    <w:rsid w:val="00670E06"/>
    <w:rsid w:val="006924A5"/>
    <w:rsid w:val="006F053F"/>
    <w:rsid w:val="006F1C24"/>
    <w:rsid w:val="00717776"/>
    <w:rsid w:val="00724264"/>
    <w:rsid w:val="00756FE6"/>
    <w:rsid w:val="00781099"/>
    <w:rsid w:val="007944A3"/>
    <w:rsid w:val="007A1583"/>
    <w:rsid w:val="007B3CDE"/>
    <w:rsid w:val="007C20F9"/>
    <w:rsid w:val="007E44C2"/>
    <w:rsid w:val="007E6FA9"/>
    <w:rsid w:val="007E7857"/>
    <w:rsid w:val="008016FB"/>
    <w:rsid w:val="00816FB0"/>
    <w:rsid w:val="00836548"/>
    <w:rsid w:val="008A3009"/>
    <w:rsid w:val="008A7E63"/>
    <w:rsid w:val="008C6326"/>
    <w:rsid w:val="008D0444"/>
    <w:rsid w:val="00940E73"/>
    <w:rsid w:val="009537CC"/>
    <w:rsid w:val="00957112"/>
    <w:rsid w:val="009703CB"/>
    <w:rsid w:val="00974EEE"/>
    <w:rsid w:val="00977055"/>
    <w:rsid w:val="00997530"/>
    <w:rsid w:val="009C75A6"/>
    <w:rsid w:val="009D53CB"/>
    <w:rsid w:val="009D7C94"/>
    <w:rsid w:val="00A0003E"/>
    <w:rsid w:val="00A07C1B"/>
    <w:rsid w:val="00A13E2B"/>
    <w:rsid w:val="00A336A5"/>
    <w:rsid w:val="00A35EB5"/>
    <w:rsid w:val="00A43D6B"/>
    <w:rsid w:val="00A45BEB"/>
    <w:rsid w:val="00A47D8B"/>
    <w:rsid w:val="00A75BB6"/>
    <w:rsid w:val="00A858A2"/>
    <w:rsid w:val="00A94DB1"/>
    <w:rsid w:val="00AB3673"/>
    <w:rsid w:val="00AB59AB"/>
    <w:rsid w:val="00AB76C1"/>
    <w:rsid w:val="00AC1C87"/>
    <w:rsid w:val="00AC7C99"/>
    <w:rsid w:val="00AE64E6"/>
    <w:rsid w:val="00AF05F6"/>
    <w:rsid w:val="00B02590"/>
    <w:rsid w:val="00B23F6E"/>
    <w:rsid w:val="00B6613B"/>
    <w:rsid w:val="00B75FAB"/>
    <w:rsid w:val="00B8111E"/>
    <w:rsid w:val="00B91DF3"/>
    <w:rsid w:val="00B9324F"/>
    <w:rsid w:val="00B94C02"/>
    <w:rsid w:val="00BB1417"/>
    <w:rsid w:val="00BC2CA0"/>
    <w:rsid w:val="00BD5977"/>
    <w:rsid w:val="00BF2415"/>
    <w:rsid w:val="00C13B5B"/>
    <w:rsid w:val="00C476CF"/>
    <w:rsid w:val="00C8099D"/>
    <w:rsid w:val="00C917F6"/>
    <w:rsid w:val="00CA5B2E"/>
    <w:rsid w:val="00CA6F6B"/>
    <w:rsid w:val="00CB7AC4"/>
    <w:rsid w:val="00CC5091"/>
    <w:rsid w:val="00CD6297"/>
    <w:rsid w:val="00D343F1"/>
    <w:rsid w:val="00D67CA3"/>
    <w:rsid w:val="00D91FC8"/>
    <w:rsid w:val="00E12E1F"/>
    <w:rsid w:val="00E323D4"/>
    <w:rsid w:val="00E63716"/>
    <w:rsid w:val="00E66BB2"/>
    <w:rsid w:val="00E72D7A"/>
    <w:rsid w:val="00E77737"/>
    <w:rsid w:val="00E92F9A"/>
    <w:rsid w:val="00EC5C03"/>
    <w:rsid w:val="00EE5946"/>
    <w:rsid w:val="00F05DD4"/>
    <w:rsid w:val="00F22407"/>
    <w:rsid w:val="00F26C62"/>
    <w:rsid w:val="00F35C62"/>
    <w:rsid w:val="00F43AFA"/>
    <w:rsid w:val="00F53FC1"/>
    <w:rsid w:val="00F77CC8"/>
    <w:rsid w:val="00F922E4"/>
    <w:rsid w:val="00FA12A6"/>
    <w:rsid w:val="00FB6DD8"/>
    <w:rsid w:val="00FC782A"/>
    <w:rsid w:val="00FD5D9F"/>
    <w:rsid w:val="00FE0C14"/>
    <w:rsid w:val="4BB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0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page number"/>
    <w:uiPriority w:val="0"/>
  </w:style>
  <w:style w:type="paragraph" w:styleId="8">
    <w:name w:val="Balloon Text"/>
    <w:basedOn w:val="1"/>
    <w:link w:val="1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7"/>
    <w:semiHidden/>
    <w:unhideWhenUsed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8"/>
    <w:semiHidden/>
    <w:unhideWhenUsed/>
    <w:uiPriority w:val="99"/>
    <w:rPr>
      <w:b/>
      <w:bCs/>
    </w:rPr>
  </w:style>
  <w:style w:type="paragraph" w:styleId="11">
    <w:name w:val="header"/>
    <w:basedOn w:val="1"/>
    <w:link w:val="21"/>
    <w:unhideWhenUsed/>
    <w:uiPriority w:val="99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Body Text"/>
    <w:basedOn w:val="1"/>
    <w:qFormat/>
    <w:uiPriority w:val="1"/>
    <w:pPr>
      <w:ind w:left="119"/>
    </w:pPr>
    <w:rPr>
      <w:sz w:val="28"/>
      <w:szCs w:val="28"/>
    </w:rPr>
  </w:style>
  <w:style w:type="paragraph" w:styleId="13">
    <w:name w:val="footer"/>
    <w:basedOn w:val="1"/>
    <w:link w:val="22"/>
    <w:unhideWhenUsed/>
    <w:uiPriority w:val="0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119" w:right="105" w:firstLine="38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Текст примечания Знак"/>
    <w:basedOn w:val="3"/>
    <w:link w:val="9"/>
    <w:semiHidden/>
    <w:uiPriority w:val="99"/>
    <w:rPr>
      <w:rFonts w:ascii="Arial" w:hAnsi="Arial" w:eastAsia="Arial" w:cs="Arial"/>
      <w:sz w:val="20"/>
      <w:szCs w:val="20"/>
      <w:lang w:val="ru-RU"/>
    </w:rPr>
  </w:style>
  <w:style w:type="character" w:customStyle="1" w:styleId="18">
    <w:name w:val="Тема примечания Знак"/>
    <w:basedOn w:val="17"/>
    <w:link w:val="10"/>
    <w:semiHidden/>
    <w:qFormat/>
    <w:uiPriority w:val="99"/>
    <w:rPr>
      <w:rFonts w:ascii="Arial" w:hAnsi="Arial" w:eastAsia="Arial" w:cs="Arial"/>
      <w:b/>
      <w:bCs/>
      <w:sz w:val="20"/>
      <w:szCs w:val="20"/>
      <w:lang w:val="ru-RU"/>
    </w:rPr>
  </w:style>
  <w:style w:type="character" w:customStyle="1" w:styleId="19">
    <w:name w:val="Текст выноски Знак"/>
    <w:basedOn w:val="3"/>
    <w:link w:val="8"/>
    <w:semiHidden/>
    <w:qFormat/>
    <w:uiPriority w:val="99"/>
    <w:rPr>
      <w:rFonts w:ascii="Segoe UI" w:hAnsi="Segoe UI" w:eastAsia="Arial" w:cs="Segoe UI"/>
      <w:sz w:val="18"/>
      <w:szCs w:val="18"/>
      <w:lang w:val="ru-RU"/>
    </w:rPr>
  </w:style>
  <w:style w:type="paragraph" w:customStyle="1" w:styleId="20">
    <w:name w:val="Revision"/>
    <w:hidden/>
    <w:semiHidden/>
    <w:uiPriority w:val="99"/>
    <w:pPr>
      <w:widowControl/>
      <w:autoSpaceDE/>
      <w:autoSpaceDN/>
    </w:pPr>
    <w:rPr>
      <w:rFonts w:ascii="Arial" w:hAnsi="Arial" w:eastAsia="Arial" w:cs="Arial"/>
      <w:sz w:val="22"/>
      <w:szCs w:val="22"/>
      <w:lang w:val="ru-RU" w:eastAsia="en-US" w:bidi="ar-SA"/>
    </w:rPr>
  </w:style>
  <w:style w:type="character" w:customStyle="1" w:styleId="21">
    <w:name w:val="Верхний колонтитул Знак"/>
    <w:basedOn w:val="3"/>
    <w:link w:val="11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"/>
    <w:basedOn w:val="3"/>
    <w:link w:val="13"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3">
    <w:name w:val="No Spacing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D11CF-4B46-4631-BCA9-C1B6003446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2025</Words>
  <Characters>11543</Characters>
  <Lines>96</Lines>
  <Paragraphs>27</Paragraphs>
  <TotalTime>22</TotalTime>
  <ScaleCrop>false</ScaleCrop>
  <LinksUpToDate>false</LinksUpToDate>
  <CharactersWithSpaces>13541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2021-08-11T14:20:00Z</dcterms:created>
  <dc:creator>Серченко Виталий Викторович</dc:creator>
  <cp:lastModifiedBy>user7</cp:lastModifiedBy>
  <cp:lastPrinted>2021-09-06T08:01:01Z</cp:lastPrinted>
  <dcterms:modified xsi:type="dcterms:W3CDTF">2021-09-06T08:02:18Z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  <property fmtid="{D5CDD505-2E9C-101B-9397-08002B2CF9AE}" pid="4" name="KSOProductBuildVer">
    <vt:lpwstr>1049-11.2.0.10265</vt:lpwstr>
  </property>
  <property fmtid="{D5CDD505-2E9C-101B-9397-08002B2CF9AE}" pid="5" name="ICV">
    <vt:lpwstr>6F6BD5449E1F46478DBEA861C88E8D19</vt:lpwstr>
  </property>
</Properties>
</file>