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61" w:rsidRPr="00441A61" w:rsidRDefault="00441A61" w:rsidP="00441A6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1A61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anchor distT="47625" distB="47625" distL="47625" distR="47625" simplePos="0" relativeHeight="251656704" behindDoc="0" locked="0" layoutInCell="1" allowOverlap="0">
            <wp:simplePos x="0" y="0"/>
            <wp:positionH relativeFrom="column">
              <wp:posOffset>2672080</wp:posOffset>
            </wp:positionH>
            <wp:positionV relativeFrom="line">
              <wp:posOffset>-41910</wp:posOffset>
            </wp:positionV>
            <wp:extent cx="551815" cy="699135"/>
            <wp:effectExtent l="0" t="0" r="635" b="5715"/>
            <wp:wrapSquare wrapText="bothSides"/>
            <wp:docPr id="3" name="Рисунок 3" descr="Герб Шаумя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Герб Шаумя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A61" w:rsidRPr="00441A61" w:rsidRDefault="00441A61" w:rsidP="00441A6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1A61" w:rsidRPr="00441A61" w:rsidRDefault="00441A61" w:rsidP="00E17D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441A61" w:rsidRPr="00441A61" w:rsidRDefault="00441A61" w:rsidP="00441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41A61" w:rsidRPr="00441A61" w:rsidRDefault="00441A61" w:rsidP="00441A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41A6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41A61" w:rsidRPr="00441A61" w:rsidRDefault="00441A61" w:rsidP="00441A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1A61">
        <w:rPr>
          <w:rFonts w:ascii="Times New Roman" w:eastAsia="Calibri" w:hAnsi="Times New Roman" w:cs="Times New Roman"/>
          <w:b/>
          <w:sz w:val="24"/>
          <w:szCs w:val="24"/>
        </w:rPr>
        <w:t>АДМИНИСТРАЦИИ ШАУМЯНСКОГО СЕЛЬСКОГО ПОСЕЛЕНИЯ</w:t>
      </w:r>
    </w:p>
    <w:p w:rsidR="00441A61" w:rsidRPr="00441A61" w:rsidRDefault="00441A61" w:rsidP="00441A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1A61">
        <w:rPr>
          <w:rFonts w:ascii="Times New Roman" w:eastAsia="Calibri" w:hAnsi="Times New Roman" w:cs="Times New Roman"/>
          <w:b/>
          <w:sz w:val="24"/>
          <w:szCs w:val="24"/>
        </w:rPr>
        <w:t>ТУАПСИНСКОГО РАЙОНА</w:t>
      </w:r>
    </w:p>
    <w:p w:rsidR="00441A61" w:rsidRPr="00441A61" w:rsidRDefault="00441A61" w:rsidP="00441A6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1A61" w:rsidRPr="00441A61" w:rsidRDefault="00441A61" w:rsidP="00441A6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1A61" w:rsidRPr="00441A61" w:rsidRDefault="00441A61" w:rsidP="00441A61">
      <w:pPr>
        <w:spacing w:after="0" w:line="240" w:lineRule="auto"/>
        <w:ind w:firstLineChars="350" w:firstLine="9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1A61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ED1161">
        <w:rPr>
          <w:rFonts w:ascii="Times New Roman" w:eastAsia="Calibri" w:hAnsi="Times New Roman" w:cs="Times New Roman"/>
          <w:sz w:val="28"/>
          <w:szCs w:val="28"/>
          <w:u w:val="single"/>
        </w:rPr>
        <w:t>02.11.2020</w:t>
      </w:r>
      <w:r w:rsidRPr="00441A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ED116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41A61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ED1161">
        <w:rPr>
          <w:rFonts w:ascii="Times New Roman" w:eastAsia="Calibri" w:hAnsi="Times New Roman" w:cs="Times New Roman"/>
          <w:sz w:val="28"/>
          <w:szCs w:val="28"/>
          <w:u w:val="single"/>
        </w:rPr>
        <w:t>93</w:t>
      </w:r>
    </w:p>
    <w:p w:rsidR="00441A61" w:rsidRPr="00441A61" w:rsidRDefault="00441A61" w:rsidP="00441A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A61">
        <w:rPr>
          <w:rFonts w:ascii="Times New Roman" w:eastAsia="Calibri" w:hAnsi="Times New Roman" w:cs="Times New Roman"/>
          <w:sz w:val="28"/>
          <w:szCs w:val="28"/>
        </w:rPr>
        <w:t>с. Шаумян</w:t>
      </w:r>
    </w:p>
    <w:p w:rsidR="00441A61" w:rsidRPr="00441A61" w:rsidRDefault="00441A61" w:rsidP="00441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CA" w:rsidRPr="00E17DCA" w:rsidRDefault="00E17DCA" w:rsidP="0044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досудебного (внесудебного) обжалования заявителем </w:t>
      </w:r>
    </w:p>
    <w:p w:rsidR="00E17DCA" w:rsidRPr="00E17DCA" w:rsidRDefault="00E17DCA" w:rsidP="0044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решений и действий (бездействия) отраслевых (функциональных) </w:t>
      </w:r>
    </w:p>
    <w:p w:rsidR="00E17DCA" w:rsidRPr="00E17DCA" w:rsidRDefault="00E17DCA" w:rsidP="0044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администрации Шаумянского сельского поселения </w:t>
      </w:r>
    </w:p>
    <w:p w:rsidR="00E17DCA" w:rsidRPr="00E17DCA" w:rsidRDefault="00E17DCA" w:rsidP="0044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Туапсинского района, предоставляющих муниципальную услугу, </w:t>
      </w:r>
    </w:p>
    <w:p w:rsidR="00441A61" w:rsidRPr="00441A61" w:rsidRDefault="00E17DCA" w:rsidP="0044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должностных лиц или муниципальных служащих</w:t>
      </w:r>
    </w:p>
    <w:p w:rsidR="00441A61" w:rsidRPr="00441A61" w:rsidRDefault="00441A61" w:rsidP="00441A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E17DCA" w:rsidP="0044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1A61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положения части 4 статьи 11.2 Федерального закона от 27 июля 2010 года № 210–ФЗ «Об организации предоставления государственных и муниципальных услуг» администрацией Шаумянского сельского поселения Туапсинского района  п о с т а н о в л я ю:</w:t>
      </w:r>
    </w:p>
    <w:p w:rsidR="00441A61" w:rsidRDefault="00E17DCA" w:rsidP="00E1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441A61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 (внесудебного) обжалования 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и действий (бездействия) отраслевых (функциональных)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Шаумянского сельского поселения Туапсинского района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предоставляющих муниципальную услугу, их должностных лиц или муниципальных служащих </w:t>
      </w:r>
      <w:r w:rsidR="00441A61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441A61" w:rsidRPr="00441A61" w:rsidRDefault="00E17DCA" w:rsidP="00E1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Шаумянского сельского поселения Туапсинского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03.05.2020 года № 31/1 «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досудебного (внесудебного)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обжалования заявителем решений и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 отраслевых (функциональных)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Шаумянского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 района, предоставляющих муниципальные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отраслевых (функциональных)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Шаумянского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 района, предоставляющих муниципальные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поселения Туапсинского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441A61" w:rsidRPr="00441A61" w:rsidRDefault="00E17DCA" w:rsidP="00E1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441A61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Шаумянского сельского поселения Туапсинского района в информационно-телекоммуникационной сети «Интернет».</w:t>
      </w:r>
    </w:p>
    <w:p w:rsidR="00441A61" w:rsidRPr="00441A61" w:rsidRDefault="00E17DCA" w:rsidP="00E1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4. </w:t>
      </w:r>
      <w:r w:rsidR="00441A61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Шаумянского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района, Т.А.Делигевуряна</w:t>
      </w:r>
      <w:r w:rsidR="00441A61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A61" w:rsidRPr="00441A61" w:rsidRDefault="00E17DCA" w:rsidP="00E1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="00441A61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441A61" w:rsidRPr="00441A61" w:rsidRDefault="00441A61" w:rsidP="0044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A61" w:rsidRPr="00441A61" w:rsidRDefault="00441A61" w:rsidP="00441A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A61" w:rsidRPr="00441A61" w:rsidRDefault="00441A61" w:rsidP="00441A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A61" w:rsidRPr="00441A61" w:rsidRDefault="00441A61" w:rsidP="00441A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41A61" w:rsidRPr="00441A61" w:rsidRDefault="00441A61" w:rsidP="00441A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Шаумянского сельского поселения</w:t>
      </w:r>
    </w:p>
    <w:p w:rsidR="00441A61" w:rsidRPr="00441A61" w:rsidRDefault="00441A61" w:rsidP="00441A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Туапсинского  района                                              </w:t>
      </w:r>
      <w:r w:rsidR="00E1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А.А. Кочканян</w:t>
      </w:r>
    </w:p>
    <w:p w:rsidR="00441A61" w:rsidRPr="00441A61" w:rsidRDefault="00441A61" w:rsidP="00441A6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Pr="00441A61" w:rsidRDefault="00441A61" w:rsidP="00441A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A61" w:rsidRDefault="00441A61"/>
    <w:p w:rsidR="00441A61" w:rsidRDefault="00441A61"/>
    <w:p w:rsidR="00441A61" w:rsidRDefault="00441A61"/>
    <w:p w:rsidR="00E17DCA" w:rsidRDefault="00E17DCA"/>
    <w:p w:rsidR="00E17DCA" w:rsidRDefault="00E17DCA"/>
    <w:p w:rsidR="00E17DCA" w:rsidRDefault="00E17DCA"/>
    <w:p w:rsidR="00E17DCA" w:rsidRDefault="00E17DCA"/>
    <w:p w:rsidR="00E17DCA" w:rsidRDefault="00E17DCA"/>
    <w:p w:rsidR="00E17DCA" w:rsidRDefault="00E17DCA"/>
    <w:p w:rsidR="00E17DCA" w:rsidRDefault="00E17DCA"/>
    <w:p w:rsidR="00E17DCA" w:rsidRDefault="00E17DCA"/>
    <w:p w:rsidR="00E17DCA" w:rsidRDefault="00E17DCA"/>
    <w:p w:rsidR="00E17DCA" w:rsidRDefault="00E17DC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04605" w:rsidTr="00C96377">
        <w:tc>
          <w:tcPr>
            <w:tcW w:w="4927" w:type="dxa"/>
          </w:tcPr>
          <w:p w:rsidR="00504605" w:rsidRDefault="00504605" w:rsidP="0094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A7CC8" w:rsidRDefault="00AA7CC8" w:rsidP="0094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605" w:rsidRDefault="00504605" w:rsidP="0094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04605" w:rsidRDefault="00504605" w:rsidP="0094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605" w:rsidRDefault="00C96377" w:rsidP="0094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50460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E17DCA">
              <w:rPr>
                <w:rFonts w:ascii="Times New Roman" w:hAnsi="Times New Roman" w:cs="Times New Roman"/>
                <w:sz w:val="28"/>
                <w:szCs w:val="28"/>
              </w:rPr>
              <w:t>Шаумянского сельского поселения Туапсинского</w:t>
            </w:r>
            <w:r w:rsidR="0050460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17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04605" w:rsidRDefault="00920ABD" w:rsidP="0056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D1161">
              <w:rPr>
                <w:rFonts w:ascii="Times New Roman" w:hAnsi="Times New Roman" w:cs="Times New Roman"/>
                <w:sz w:val="28"/>
                <w:szCs w:val="28"/>
              </w:rPr>
              <w:t>02.11.2020</w:t>
            </w:r>
            <w:r w:rsidR="00761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650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  <w:r w:rsidR="00ED116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AA7CC8" w:rsidRDefault="00AA7CC8" w:rsidP="0056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C8" w:rsidRDefault="00AA7CC8" w:rsidP="0056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F27" w:rsidRDefault="00292F27" w:rsidP="00722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CC8" w:rsidRDefault="00AA7CC8" w:rsidP="00722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CC8" w:rsidRDefault="00AA7CC8" w:rsidP="00722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D25" w:rsidRPr="00292F27" w:rsidRDefault="00292F27" w:rsidP="0042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2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22D25" w:rsidRDefault="00722D25" w:rsidP="0042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25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 заявителем</w:t>
      </w:r>
    </w:p>
    <w:p w:rsidR="00722D25" w:rsidRDefault="00722D25" w:rsidP="0042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25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отраслевых (функциональных)</w:t>
      </w:r>
    </w:p>
    <w:p w:rsidR="00C97453" w:rsidRPr="00722D25" w:rsidRDefault="00722D2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25">
        <w:rPr>
          <w:rFonts w:ascii="Times New Roman" w:hAnsi="Times New Roman" w:cs="Times New Roman"/>
          <w:b/>
          <w:sz w:val="28"/>
          <w:szCs w:val="28"/>
        </w:rPr>
        <w:t xml:space="preserve">органов администрации </w:t>
      </w:r>
      <w:r w:rsidR="00E17DCA" w:rsidRPr="00E17DCA">
        <w:rPr>
          <w:rFonts w:ascii="Times New Roman" w:hAnsi="Times New Roman" w:cs="Times New Roman"/>
          <w:b/>
          <w:sz w:val="28"/>
          <w:szCs w:val="28"/>
        </w:rPr>
        <w:t>Шаумянского сельского поселения Туапсинского района</w:t>
      </w:r>
      <w:r w:rsidRPr="00722D25">
        <w:rPr>
          <w:rFonts w:ascii="Times New Roman" w:hAnsi="Times New Roman" w:cs="Times New Roman"/>
          <w:b/>
          <w:sz w:val="28"/>
          <w:szCs w:val="28"/>
        </w:rPr>
        <w:t>, предоставляющих муниципальн</w:t>
      </w:r>
      <w:r w:rsidR="00C97453">
        <w:rPr>
          <w:rFonts w:ascii="Times New Roman" w:hAnsi="Times New Roman" w:cs="Times New Roman"/>
          <w:b/>
          <w:sz w:val="28"/>
          <w:szCs w:val="28"/>
        </w:rPr>
        <w:t>ую услугу</w:t>
      </w:r>
      <w:r w:rsidRPr="00722D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97453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722D25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 w:rsidR="00C97453">
        <w:rPr>
          <w:rFonts w:ascii="Times New Roman" w:hAnsi="Times New Roman" w:cs="Times New Roman"/>
          <w:b/>
          <w:sz w:val="28"/>
          <w:szCs w:val="28"/>
        </w:rPr>
        <w:t>или</w:t>
      </w:r>
      <w:r w:rsidRPr="00722D25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</w:t>
      </w:r>
    </w:p>
    <w:p w:rsidR="00CC25F7" w:rsidRDefault="00CC25F7" w:rsidP="004212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C8" w:rsidRPr="00722D25" w:rsidRDefault="00AA7CC8" w:rsidP="004212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5C2" w:rsidRPr="00AC386F" w:rsidRDefault="002365C2" w:rsidP="004212D3">
      <w:pPr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ru-RU"/>
        </w:rPr>
      </w:pPr>
      <w:r w:rsidRPr="00AC386F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I . Общие положения</w:t>
      </w:r>
    </w:p>
    <w:p w:rsidR="002365C2" w:rsidRP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2365C2" w:rsidRPr="00C97453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trike/>
          <w:sz w:val="28"/>
          <w:szCs w:val="28"/>
          <w:lang w:eastAsia="ru-RU"/>
        </w:rPr>
      </w:pPr>
      <w:r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1.1. Настоящий Порядок досудебного (внесудебного) обжалования заявителем решений и действий (бездействия) отраслевых (функциональных) органов 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, предоставляющих </w:t>
      </w:r>
      <w:r w:rsidR="00C35CC5"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>муниципальную услугу</w:t>
      </w:r>
      <w:r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, </w:t>
      </w:r>
      <w:r w:rsidR="00C35CC5"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их </w:t>
      </w:r>
      <w:r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должностных лиц </w:t>
      </w:r>
      <w:r w:rsidR="00C35CC5"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или </w:t>
      </w:r>
      <w:r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>муниципальных служащих</w:t>
      </w:r>
      <w:r w:rsidR="00C35CC5"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(далее – Порядок) устанавливает особенности подачи и рассмотрения жалоб на решения и действия (бездействие) отраслевых (функциональных) органов 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="00C35CC5"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>, предо</w:t>
      </w:r>
      <w:r w:rsidR="00C97453"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>ставляющих муниципальные услуги</w:t>
      </w:r>
      <w:r w:rsidR="00C35CC5"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>, их должностных лиц или муниципальных служащих</w:t>
      </w:r>
      <w:r w:rsidR="00C97453"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>.</w:t>
      </w:r>
    </w:p>
    <w:p w:rsidR="00C35CC5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>1.2. Порядок</w:t>
      </w:r>
      <w:r w:rsidRPr="00C9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>разработан в соответствии с требованиями положения                   части</w:t>
      </w:r>
      <w:r w:rsidRPr="00C9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>4 статьи</w:t>
      </w:r>
      <w:r w:rsidRPr="00C9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11.2 Федерального закона от 27 июля 2010 года № 210-ФЗ </w:t>
      </w:r>
      <w:r w:rsidR="00A14B64"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                 </w:t>
      </w:r>
      <w:r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и </w:t>
      </w:r>
      <w:r w:rsidR="00217F31">
        <w:rPr>
          <w:rFonts w:ascii="Times New Roman" w:eastAsia="DejaVu Sans" w:hAnsi="Times New Roman" w:cs="Times New Roman"/>
          <w:sz w:val="28"/>
          <w:szCs w:val="28"/>
          <w:lang w:eastAsia="ru-RU"/>
        </w:rPr>
        <w:t>п</w:t>
      </w:r>
      <w:r w:rsidR="00C35CC5"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>остановления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лиц».</w:t>
      </w:r>
    </w:p>
    <w:p w:rsidR="00CE5BA9" w:rsidRDefault="00CE5BA9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CE5BA9" w:rsidRPr="00C97453" w:rsidRDefault="00CE5BA9" w:rsidP="004212D3">
      <w:pPr>
        <w:spacing w:after="0" w:line="240" w:lineRule="auto"/>
        <w:ind w:right="-1" w:firstLine="567"/>
        <w:jc w:val="both"/>
        <w:rPr>
          <w:rFonts w:ascii="Arial" w:eastAsia="DejaVu Sans" w:hAnsi="Arial" w:cs="Times New Roman"/>
          <w:sz w:val="24"/>
          <w:szCs w:val="24"/>
          <w:lang w:eastAsia="ru-RU"/>
        </w:rPr>
      </w:pPr>
    </w:p>
    <w:p w:rsidR="00AC386F" w:rsidRPr="002365C2" w:rsidRDefault="00AC386F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A14B64" w:rsidRPr="00F920BB" w:rsidRDefault="002365C2" w:rsidP="004212D3">
      <w:pPr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ru-RU"/>
        </w:rPr>
      </w:pPr>
      <w:r w:rsidRPr="00F920BB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lastRenderedPageBreak/>
        <w:t>II. Предмет досудебного (внесудебного) обжалования</w:t>
      </w:r>
    </w:p>
    <w:p w:rsidR="00F920BB" w:rsidRPr="00F920BB" w:rsidRDefault="002365C2" w:rsidP="00CE5BA9">
      <w:pPr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ru-RU"/>
        </w:rPr>
      </w:pPr>
      <w:r w:rsidRPr="00F920BB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 xml:space="preserve">заявителем решений и действий (бездействия) отраслевых (функциональных) органов администрации </w:t>
      </w:r>
      <w:r w:rsidR="00CE5BA9" w:rsidRPr="00CE5BA9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Шаумянского сельского поселения Туапсинского района</w:t>
      </w:r>
      <w:r w:rsidRPr="00F920BB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, предоставляющих</w:t>
      </w:r>
    </w:p>
    <w:p w:rsidR="00C97453" w:rsidRPr="00F920BB" w:rsidRDefault="002365C2" w:rsidP="004212D3">
      <w:pPr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ru-RU"/>
        </w:rPr>
      </w:pPr>
      <w:r w:rsidRPr="00F920BB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 xml:space="preserve">муниципальные услуги, </w:t>
      </w:r>
      <w:r w:rsidR="00C97453" w:rsidRPr="00F920BB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 xml:space="preserve">их </w:t>
      </w:r>
      <w:r w:rsidRPr="00F920BB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должностных лиц</w:t>
      </w:r>
    </w:p>
    <w:p w:rsidR="002365C2" w:rsidRPr="00F920BB" w:rsidRDefault="00FE4FB2" w:rsidP="004212D3">
      <w:pPr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strike/>
          <w:sz w:val="28"/>
          <w:szCs w:val="28"/>
          <w:lang w:eastAsia="ru-RU"/>
        </w:rPr>
      </w:pPr>
      <w:r w:rsidRPr="00F920BB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 xml:space="preserve">или </w:t>
      </w:r>
      <w:r w:rsidR="002365C2" w:rsidRPr="00F920BB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2365C2" w:rsidRP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FE4FB2" w:rsidRPr="00C97453" w:rsidRDefault="00FE4FB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Предметом досудебного (внесудебного) обжалования заявителем решений и действий (бездействия) отраслевых (функциональных) органов 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, предоставляющих муниципальные услуги (далее – орган 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Pr="00C97453">
        <w:rPr>
          <w:rFonts w:ascii="Times New Roman" w:eastAsia="DejaVu Sans" w:hAnsi="Times New Roman" w:cs="Times New Roman"/>
          <w:sz w:val="28"/>
          <w:szCs w:val="28"/>
          <w:lang w:eastAsia="ru-RU"/>
        </w:rPr>
        <w:t>), их должностных лиц или муниципальных служащих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C97453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trike/>
          <w:sz w:val="28"/>
          <w:szCs w:val="28"/>
          <w:lang w:eastAsia="ru-RU"/>
        </w:rPr>
      </w:pP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1) нарушение срока регистрации запроса о пред</w:t>
      </w:r>
      <w:r w:rsidR="00FE4FB2">
        <w:rPr>
          <w:rFonts w:ascii="Times New Roman" w:eastAsia="DejaVu Sans" w:hAnsi="Times New Roman" w:cs="Times New Roman"/>
          <w:sz w:val="28"/>
          <w:szCs w:val="28"/>
          <w:lang w:eastAsia="ru-RU"/>
        </w:rPr>
        <w:t>оставлении муниципальной услуги;</w:t>
      </w: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</w:t>
      </w:r>
    </w:p>
    <w:p w:rsidR="002365C2" w:rsidRP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2365C2" w:rsidRP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365C2" w:rsidRP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2365C2" w:rsidRP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2365C2" w:rsidRP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365C2" w:rsidRPr="00F920BB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F920BB">
        <w:rPr>
          <w:rFonts w:ascii="Times New Roman" w:eastAsia="DejaVu Sans" w:hAnsi="Times New Roman" w:cs="Times New Roman"/>
          <w:sz w:val="28"/>
          <w:szCs w:val="28"/>
          <w:lang w:eastAsia="ru-RU"/>
        </w:rPr>
        <w:t>7) отказ</w:t>
      </w:r>
      <w:r w:rsidR="00FE4FB2" w:rsidRPr="00F920BB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органов 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Pr="00F920BB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предоставляющ</w:t>
      </w:r>
      <w:r w:rsidR="00F920BB" w:rsidRPr="00F920BB">
        <w:rPr>
          <w:rFonts w:ascii="Times New Roman" w:eastAsia="DejaVu Sans" w:hAnsi="Times New Roman" w:cs="Times New Roman"/>
          <w:sz w:val="28"/>
          <w:szCs w:val="28"/>
          <w:lang w:eastAsia="ru-RU"/>
        </w:rPr>
        <w:t>их</w:t>
      </w:r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0BB">
        <w:rPr>
          <w:rFonts w:ascii="Times New Roman" w:eastAsia="DejaVu Sans" w:hAnsi="Times New Roman" w:cs="Times New Roman"/>
          <w:sz w:val="28"/>
          <w:szCs w:val="28"/>
          <w:lang w:eastAsia="ru-RU"/>
        </w:rPr>
        <w:t>муниципальную</w:t>
      </w:r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0BB">
        <w:rPr>
          <w:rFonts w:ascii="Times New Roman" w:eastAsia="DejaVu Sans" w:hAnsi="Times New Roman" w:cs="Times New Roman"/>
          <w:sz w:val="28"/>
          <w:szCs w:val="28"/>
          <w:lang w:eastAsia="ru-RU"/>
        </w:rPr>
        <w:t>услугу,</w:t>
      </w:r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B2"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или муниципального служащего </w:t>
      </w:r>
      <w:r w:rsidRPr="00F920BB">
        <w:rPr>
          <w:rFonts w:ascii="Times New Roman" w:eastAsia="DejaVu Sans" w:hAnsi="Times New Roman" w:cs="Times New Roman"/>
          <w:sz w:val="28"/>
          <w:szCs w:val="28"/>
          <w:lang w:eastAsia="ru-RU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365C2" w:rsidRP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365C2" w:rsidRP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lastRenderedPageBreak/>
        <w:t xml:space="preserve">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2365C2" w:rsidRP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D77959" w:rsidRPr="00F920BB" w:rsidRDefault="002365C2" w:rsidP="004212D3">
      <w:pPr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ru-RU"/>
        </w:rPr>
      </w:pPr>
      <w:r w:rsidRPr="00F920BB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III.</w:t>
      </w:r>
      <w:r w:rsidR="00D77959" w:rsidRPr="00F920BB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 xml:space="preserve"> Особенности подачи и рассмотрения жалоб на решения и действия (бездействие) отраслевых (функциональных) органов администрации </w:t>
      </w:r>
      <w:r w:rsidR="00CE5BA9" w:rsidRPr="00CE5BA9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Шаумянского сельского поселения Туапсинского района</w:t>
      </w:r>
      <w:r w:rsidR="00D77959" w:rsidRPr="00F920BB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, предоставляющих муниципальные услуги, их должностных лиц или муниципальных служащих.</w:t>
      </w:r>
    </w:p>
    <w:p w:rsidR="002365C2" w:rsidRP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F920BB" w:rsidRPr="00F920BB" w:rsidRDefault="00F920BB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3.</w:t>
      </w:r>
      <w:r w:rsidR="002365C2" w:rsidRPr="00F920BB">
        <w:rPr>
          <w:rFonts w:ascii="Times New Roman" w:eastAsia="DejaVu Sans" w:hAnsi="Times New Roman" w:cs="Times New Roman"/>
          <w:sz w:val="28"/>
          <w:szCs w:val="28"/>
          <w:lang w:eastAsia="ru-RU"/>
        </w:rPr>
        <w:t>1. Жалоба подается в письменной форме на бумажном носителе, в электронной форме</w:t>
      </w:r>
      <w:r w:rsidR="00D77959" w:rsidRPr="00F920BB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посредством информационно-коммуникационной сети «Интернет», в устной форме на личном приёме в 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="00D77959" w:rsidRPr="00F920BB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или в орган 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="00D77959" w:rsidRPr="00F920BB">
        <w:rPr>
          <w:rFonts w:ascii="Times New Roman" w:eastAsia="DejaVu Sans" w:hAnsi="Times New Roman" w:cs="Times New Roman"/>
          <w:sz w:val="28"/>
          <w:szCs w:val="28"/>
          <w:lang w:eastAsia="ru-RU"/>
        </w:rPr>
        <w:t>, участвующий в предоставлении муниципальной услуги.</w:t>
      </w:r>
      <w:r w:rsidR="002365C2" w:rsidRPr="00F920BB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</w:t>
      </w:r>
    </w:p>
    <w:p w:rsidR="00A74256" w:rsidRPr="00081E31" w:rsidRDefault="00F920BB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Жалобы</w:t>
      </w:r>
      <w:r w:rsidR="009E50E9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на решения, принятые администрацией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="009E50E9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, действия </w:t>
      </w:r>
      <w:r w:rsidR="00A74256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(бездействие) должностных лиц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,</w:t>
      </w:r>
      <w:r w:rsidR="00A74256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муниципальных служащих могут подаваться в адрес главы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="00A74256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. </w:t>
      </w:r>
    </w:p>
    <w:p w:rsidR="00081E31" w:rsidRPr="00081E31" w:rsidRDefault="00F920BB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trike/>
          <w:sz w:val="28"/>
          <w:szCs w:val="28"/>
          <w:lang w:eastAsia="ru-RU"/>
        </w:rPr>
      </w:pP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Жалоба</w:t>
      </w:r>
      <w:r w:rsidR="002365C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на решения и действия (бездействие) </w:t>
      </w:r>
      <w:r w:rsidR="00A74256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органа 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="00A74256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, участвующего в предоставлении муниципальной услуги, должностного лица или муниципального служащего могут подаваться главе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="0031195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, руково</w:t>
      </w:r>
      <w:r w:rsidR="00A74256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дителям органов, участвующих в предоставлении муниципальной услуги. </w:t>
      </w:r>
    </w:p>
    <w:p w:rsidR="002365C2" w:rsidRPr="00081E31" w:rsidRDefault="00081E31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3.</w:t>
      </w:r>
      <w:r w:rsidR="002365C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2. Жалоба на решения и действия (бездействие) органа</w:t>
      </w:r>
      <w:r w:rsidR="0031195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="002365C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, предоставляющего муниципальную услугу, </w:t>
      </w:r>
      <w:r w:rsidR="0031195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муниципального служащего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,</w:t>
      </w:r>
      <w:r w:rsidR="0031195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руководителя органа, предоставляющего муниципальную услугу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, </w:t>
      </w:r>
      <w:r w:rsidR="002365C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(функций)</w:t>
      </w:r>
      <w:r w:rsidR="0031195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либо</w:t>
      </w:r>
      <w:r w:rsidR="002365C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Регионального п</w:t>
      </w:r>
      <w:r w:rsidR="002365C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ортала государственных и муниципальных услуг (функций) Краснодарского края</w:t>
      </w:r>
      <w:r w:rsidR="0031195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(далее – Единого и Регионального портала)</w:t>
      </w:r>
      <w:r w:rsidR="002365C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, а также может быть принята при личном приеме заявителя. </w:t>
      </w:r>
    </w:p>
    <w:p w:rsidR="002365C2" w:rsidRPr="00081E31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3.</w:t>
      </w:r>
      <w:r w:rsidR="00081E31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3.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Жалоба на решения и (или) действия (бездействие) органов</w:t>
      </w:r>
      <w:r w:rsidR="0031195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</w:t>
      </w:r>
      <w:r w:rsidRPr="0008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с</w:t>
      </w:r>
      <w:r w:rsidRPr="0008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частью</w:t>
      </w:r>
      <w:r w:rsidRPr="0008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2</w:t>
      </w:r>
      <w:r w:rsidRPr="0008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статьи</w:t>
      </w:r>
      <w:r w:rsidRPr="0008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6 Градостроительного кодекса Российской 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lastRenderedPageBreak/>
        <w:t>Федерации, может быть подана такими лицами в порядке, установленном настоящим порядком, либо в порядке, установленном антимонопольным законодательством Российской Федерации, в антимонопольный орган.</w:t>
      </w:r>
    </w:p>
    <w:p w:rsidR="002365C2" w:rsidRPr="002365C2" w:rsidRDefault="00081E31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3.</w:t>
      </w:r>
      <w:r w:rsidR="00292F27">
        <w:rPr>
          <w:rFonts w:ascii="Times New Roman" w:eastAsia="DejaVu Sans" w:hAnsi="Times New Roman" w:cs="Times New Roman"/>
          <w:sz w:val="28"/>
          <w:szCs w:val="28"/>
          <w:lang w:eastAsia="ru-RU"/>
        </w:rPr>
        <w:t>4</w:t>
      </w:r>
      <w:r w:rsidR="002365C2"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2365C2" w:rsidRPr="00081E31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1) наименование органа</w:t>
      </w:r>
      <w:r w:rsidR="00311952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, предоставляющего муниципа</w:t>
      </w:r>
      <w:r w:rsidR="00081E31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льную услугу, должностного лица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</w:t>
      </w:r>
      <w:r w:rsidR="007F2BED"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или муниципального служащего </w:t>
      </w:r>
      <w:r w:rsidRPr="00081E31">
        <w:rPr>
          <w:rFonts w:ascii="Times New Roman" w:eastAsia="DejaVu Sans" w:hAnsi="Times New Roman" w:cs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2365C2" w:rsidRP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6679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trike/>
          <w:sz w:val="28"/>
          <w:szCs w:val="28"/>
          <w:lang w:eastAsia="ru-RU"/>
        </w:rPr>
      </w:pP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3) сведения об обжалуемых решениях и</w:t>
      </w:r>
      <w:r w:rsidR="0077667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действиях (бездействии) органа</w:t>
      </w: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</w:t>
      </w:r>
      <w:r w:rsidR="007F2BED" w:rsidRPr="0077667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="007F2BED" w:rsidRPr="0077667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, </w:t>
      </w: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предоставляющего муниципальную услуг</w:t>
      </w:r>
      <w:r w:rsidR="007F2BED">
        <w:rPr>
          <w:rFonts w:ascii="Times New Roman" w:eastAsia="DejaVu Sans" w:hAnsi="Times New Roman" w:cs="Times New Roman"/>
          <w:sz w:val="28"/>
          <w:szCs w:val="28"/>
          <w:lang w:eastAsia="ru-RU"/>
        </w:rPr>
        <w:t>у, должностного лица органа</w:t>
      </w: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</w:t>
      </w:r>
      <w:r w:rsidR="007F2BED" w:rsidRPr="0077667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или </w:t>
      </w: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муниципального служащего</w:t>
      </w:r>
      <w:r w:rsidR="00776679">
        <w:rPr>
          <w:rFonts w:ascii="Times New Roman" w:eastAsia="DejaVu Sans" w:hAnsi="Times New Roman" w:cs="Times New Roman"/>
          <w:sz w:val="28"/>
          <w:szCs w:val="28"/>
          <w:lang w:eastAsia="ru-RU"/>
        </w:rPr>
        <w:t>;</w:t>
      </w:r>
      <w:r w:rsidR="007F2BED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</w:t>
      </w:r>
    </w:p>
    <w:p w:rsidR="002365C2" w:rsidRPr="00776679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77667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7F2BED" w:rsidRPr="0077667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Pr="0077667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, предоставляющего муниципальную услугу, должностного лица </w:t>
      </w:r>
      <w:r w:rsidR="007F2BED" w:rsidRPr="00776679">
        <w:rPr>
          <w:rFonts w:ascii="Times New Roman" w:eastAsia="DejaVu Sans" w:hAnsi="Times New Roman" w:cs="Times New Roman"/>
          <w:sz w:val="28"/>
          <w:szCs w:val="28"/>
          <w:lang w:eastAsia="ru-RU"/>
        </w:rPr>
        <w:t>или муниципального служащего.</w:t>
      </w:r>
      <w:r w:rsidRPr="0077667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F2BED" w:rsidRPr="00776679" w:rsidRDefault="00776679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3.5. </w:t>
      </w:r>
      <w:r w:rsidR="007F2BED"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7F2BED" w:rsidRPr="00776679" w:rsidRDefault="00217F31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1</w:t>
      </w:r>
      <w:r w:rsidR="007F2BED"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) оформленная в соответствии с </w:t>
      </w:r>
      <w:hyperlink r:id="rId9" w:history="1">
        <w:r w:rsidR="007F2BED" w:rsidRPr="00776679">
          <w:rPr>
            <w:rStyle w:val="aa"/>
            <w:rFonts w:ascii="Times New Roman" w:eastAsia="Droid Sans Fallback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="007F2BED"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Российской Федерации доверенность (для физических лиц); </w:t>
      </w:r>
    </w:p>
    <w:p w:rsidR="007F2BED" w:rsidRPr="00776679" w:rsidRDefault="00217F31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2</w:t>
      </w:r>
      <w:r w:rsidR="007F2BED"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) оформленная в соответствии с </w:t>
      </w:r>
      <w:hyperlink r:id="rId10" w:history="1">
        <w:r w:rsidR="007F2BED" w:rsidRPr="00776679">
          <w:rPr>
            <w:rStyle w:val="aa"/>
            <w:rFonts w:ascii="Times New Roman" w:eastAsia="Droid Sans Fallback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="007F2BED"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F2BED" w:rsidRPr="00776679" w:rsidRDefault="00217F31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3</w:t>
      </w:r>
      <w:r w:rsidR="007F2BED"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76679" w:rsidRPr="00776679" w:rsidRDefault="00776679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3.6</w:t>
      </w:r>
      <w:r w:rsidR="002365C2"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Прием жалоб в письменной форме осуществляется органами администрации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, предоставляющими муниципальные услуги, в месте предоставления муниципальной услуги </w:t>
      </w:r>
      <w:r>
        <w:rPr>
          <w:rFonts w:ascii="Arial" w:eastAsia="Droid Sans Fallback" w:hAnsi="Arial" w:cs="Times New Roman"/>
          <w:sz w:val="24"/>
          <w:szCs w:val="24"/>
          <w:lang w:eastAsia="ru-RU"/>
        </w:rPr>
        <w:t>(</w:t>
      </w:r>
      <w:r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76679" w:rsidRPr="00776679" w:rsidRDefault="00776679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lastRenderedPageBreak/>
        <w:t>Время приема жалоб должно совпадать со временем предоставления муниципальной услуги.</w:t>
      </w:r>
    </w:p>
    <w:p w:rsidR="00776679" w:rsidRPr="00776679" w:rsidRDefault="00776679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Жалоба в письменной форме может быть также направлена по почте. В случае</w:t>
      </w:r>
      <w:r w:rsidRPr="007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подачи</w:t>
      </w:r>
      <w:r w:rsidRPr="007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жалобы</w:t>
      </w:r>
      <w:r w:rsidRPr="007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при личном</w:t>
      </w:r>
      <w:r w:rsidRPr="007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приеме заявитель</w:t>
      </w:r>
      <w:r w:rsidRPr="007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представляет</w:t>
      </w:r>
      <w:r w:rsidRPr="007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документ,</w:t>
      </w:r>
      <w:r w:rsidRPr="007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удостоверяющий его личность в соответствии с законодательством Российской Федерации.</w:t>
      </w:r>
    </w:p>
    <w:p w:rsidR="00776679" w:rsidRPr="00776679" w:rsidRDefault="00776679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7667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3.7. </w:t>
      </w:r>
      <w:r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776679" w:rsidRPr="00776679" w:rsidRDefault="00217F31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1</w:t>
      </w:r>
      <w:r w:rsidR="00776679"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) федеральной государственной информационной системы «Единый портал государственных и муниципальных услуг (функций)»</w:t>
      </w:r>
      <w:r w:rsidR="00776679" w:rsidRPr="007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679"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(далее - Единый портал);</w:t>
      </w:r>
    </w:p>
    <w:p w:rsidR="00776679" w:rsidRPr="00776679" w:rsidRDefault="00217F31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2</w:t>
      </w:r>
      <w:r w:rsid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) </w:t>
      </w:r>
      <w:r w:rsidR="00776679"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«Интернет».</w:t>
      </w:r>
    </w:p>
    <w:p w:rsidR="00776679" w:rsidRDefault="00682888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3.8. </w:t>
      </w:r>
      <w:r w:rsidR="00776679"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При подаче жалобы в электронном виде документы, указанные в</w:t>
      </w:r>
      <w:r w:rsidR="00776679" w:rsidRPr="007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679"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пункте 3.5 </w:t>
      </w:r>
      <w:r w:rsidR="00217F31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раздела </w:t>
      </w:r>
      <w:r w:rsidR="00217F31">
        <w:rPr>
          <w:rFonts w:ascii="Times New Roman" w:eastAsia="Droid Sans Fallback" w:hAnsi="Times New Roman" w:cs="Times New Roman"/>
          <w:sz w:val="28"/>
          <w:szCs w:val="28"/>
          <w:lang w:val="en-US" w:eastAsia="ru-RU"/>
        </w:rPr>
        <w:t>III</w:t>
      </w:r>
      <w:r w:rsidR="00217F31" w:rsidRPr="00217F31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</w:t>
      </w:r>
      <w:r w:rsidR="00776679"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настоящего Порядка, могут быть представлены в форме электронных документов, подписанных </w:t>
      </w:r>
      <w:hyperlink r:id="rId11" w:history="1">
        <w:r w:rsidR="00776679" w:rsidRPr="00776679">
          <w:rPr>
            <w:rStyle w:val="aa"/>
            <w:rFonts w:ascii="Times New Roman" w:eastAsia="Droid Sans Fallback" w:hAnsi="Times New Roman" w:cs="Times New Roman"/>
            <w:color w:val="auto"/>
            <w:sz w:val="28"/>
            <w:szCs w:val="28"/>
            <w:u w:val="none"/>
            <w:lang w:eastAsia="ru-RU"/>
          </w:rPr>
          <w:t>электронной подписью</w:t>
        </w:r>
      </w:hyperlink>
      <w:r w:rsidR="00776679" w:rsidRPr="00776679">
        <w:rPr>
          <w:rFonts w:ascii="Times New Roman" w:eastAsia="Droid Sans Fallback" w:hAnsi="Times New Roman" w:cs="Times New Roman"/>
          <w:sz w:val="28"/>
          <w:szCs w:val="28"/>
          <w:lang w:eastAsia="ru-RU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82888" w:rsidRPr="00682888" w:rsidRDefault="00682888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682888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3.9. Жалоба, поступившая в уполномоченный на ее рассмотрение орган, подлежит регистрации не позднее следующего рабочего дня со дня ее поступления. Жалоба, поступившая в орган, предоставляющий муниципальную услугу, либо в </w:t>
      </w: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администрацию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Pr="00682888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, подлежит рассмотрению в течение </w:t>
      </w:r>
      <w:r w:rsidRPr="00CE5BA9">
        <w:rPr>
          <w:rFonts w:ascii="Times New Roman" w:eastAsia="Droid Sans Fallback" w:hAnsi="Times New Roman" w:cs="Times New Roman"/>
          <w:sz w:val="28"/>
          <w:szCs w:val="28"/>
          <w:u w:val="single"/>
          <w:lang w:eastAsia="ru-RU"/>
        </w:rPr>
        <w:t>пятнадцати рабочих дней</w:t>
      </w:r>
      <w:r w:rsidRPr="00682888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со дня ее регистрации, а в случае обжалования отказа органа, предоставляющего муниципальную услугу,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82888" w:rsidRPr="00682888" w:rsidRDefault="00682888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3.10. </w:t>
      </w:r>
      <w:r w:rsidRPr="00682888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пункта 3.6 </w:t>
      </w:r>
      <w:r w:rsidR="00217F31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раздела </w:t>
      </w:r>
      <w:r w:rsidR="00217F31">
        <w:rPr>
          <w:rFonts w:ascii="Times New Roman" w:eastAsia="Droid Sans Fallback" w:hAnsi="Times New Roman" w:cs="Times New Roman"/>
          <w:sz w:val="28"/>
          <w:szCs w:val="28"/>
          <w:lang w:val="en-US" w:eastAsia="ru-RU"/>
        </w:rPr>
        <w:t>III</w:t>
      </w:r>
      <w:r w:rsidR="00217F31" w:rsidRPr="00217F31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</w:t>
      </w:r>
      <w:r w:rsidRPr="00682888">
        <w:rPr>
          <w:rFonts w:ascii="Times New Roman" w:eastAsia="Droid Sans Fallback" w:hAnsi="Times New Roman" w:cs="Times New Roman"/>
          <w:sz w:val="28"/>
          <w:szCs w:val="28"/>
          <w:lang w:eastAsia="ru-RU"/>
        </w:rPr>
        <w:t>настоящего Порядка,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82888" w:rsidRPr="00682888" w:rsidRDefault="00682888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682888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82888" w:rsidRPr="00682888" w:rsidRDefault="00682888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682888">
        <w:rPr>
          <w:rFonts w:ascii="Times New Roman" w:eastAsia="Droid Sans Fallback" w:hAnsi="Times New Roman" w:cs="Times New Roman"/>
          <w:sz w:val="28"/>
          <w:szCs w:val="28"/>
          <w:lang w:eastAsia="ru-RU"/>
        </w:rPr>
        <w:t>3.11. Жалоба может быть подана заявителем через многофункциональный центр. При поступлении жалобы многофункциональный центр обеспечивает ее передачу в уполномоченный на ее рассмотрение отраслевой (функциональный) орган администрации</w:t>
      </w: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</w:t>
      </w:r>
      <w:r w:rsidR="00CE5BA9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CE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</w:t>
      </w:r>
      <w:r w:rsidRPr="00682888">
        <w:rPr>
          <w:rFonts w:ascii="Times New Roman" w:eastAsia="Droid Sans Fallback" w:hAnsi="Times New Roman" w:cs="Times New Roman"/>
          <w:sz w:val="28"/>
          <w:szCs w:val="28"/>
          <w:lang w:eastAsia="ru-RU"/>
        </w:rPr>
        <w:lastRenderedPageBreak/>
        <w:t>в порядке и сроки, которые установлены соглашением о взаимодействии между многофункциональным</w:t>
      </w:r>
      <w:r w:rsidRPr="0068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888">
        <w:rPr>
          <w:rFonts w:ascii="Times New Roman" w:eastAsia="Droid Sans Fallback" w:hAnsi="Times New Roman" w:cs="Times New Roman"/>
          <w:sz w:val="28"/>
          <w:szCs w:val="28"/>
          <w:lang w:eastAsia="ru-RU"/>
        </w:rPr>
        <w:t>центром</w:t>
      </w:r>
      <w:r w:rsidRPr="0068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888">
        <w:rPr>
          <w:rFonts w:ascii="Times New Roman" w:eastAsia="Droid Sans Fallback" w:hAnsi="Times New Roman" w:cs="Times New Roman"/>
          <w:sz w:val="28"/>
          <w:szCs w:val="28"/>
          <w:lang w:eastAsia="ru-RU"/>
        </w:rPr>
        <w:t>и</w:t>
      </w:r>
      <w:r w:rsidRPr="0068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администрацией </w:t>
      </w:r>
      <w:r w:rsidR="004028ED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40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Pr="00682888">
        <w:rPr>
          <w:rFonts w:ascii="Times New Roman" w:eastAsia="Droid Sans Fallback" w:hAnsi="Times New Roman" w:cs="Times New Roman"/>
          <w:sz w:val="28"/>
          <w:szCs w:val="28"/>
          <w:lang w:eastAsia="ru-RU"/>
        </w:rPr>
        <w:t>, (далее - соглашение о взаимодействии), но не позднее следующего рабочего дня со дня поступления жалобы.</w:t>
      </w:r>
    </w:p>
    <w:p w:rsidR="00872C93" w:rsidRPr="00872C93" w:rsidRDefault="00872C93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872C93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3.12. В отраслевых (функциональных) органах администрации </w:t>
      </w:r>
      <w:r w:rsidR="004028ED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40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Pr="00872C93">
        <w:rPr>
          <w:rFonts w:ascii="Times New Roman" w:eastAsia="Droid Sans Fallback" w:hAnsi="Times New Roman" w:cs="Times New Roman"/>
          <w:sz w:val="28"/>
          <w:szCs w:val="28"/>
          <w:lang w:eastAsia="ru-RU"/>
        </w:rPr>
        <w:t>, предоставляющих муниципальные услуги, определяются должностные лица, уполномоченные на рассмотрение жалоб, которые обеспечивают:</w:t>
      </w:r>
    </w:p>
    <w:p w:rsidR="00872C93" w:rsidRPr="00872C93" w:rsidRDefault="00217F31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1</w:t>
      </w:r>
      <w:r w:rsidR="00872C93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) </w:t>
      </w:r>
      <w:r w:rsidR="00872C93" w:rsidRPr="00872C93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прием и рассмотрение жалоб в соответствии с требованиями настоящего Порядка;</w:t>
      </w:r>
    </w:p>
    <w:p w:rsidR="00776679" w:rsidRPr="00872C93" w:rsidRDefault="00217F31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2</w:t>
      </w:r>
      <w:r w:rsidR="00872C93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) </w:t>
      </w:r>
      <w:r w:rsidR="00872C93" w:rsidRPr="00872C93">
        <w:rPr>
          <w:rFonts w:ascii="Times New Roman" w:eastAsia="Droid Sans Fallback" w:hAnsi="Times New Roman" w:cs="Times New Roman"/>
          <w:sz w:val="28"/>
          <w:szCs w:val="28"/>
          <w:lang w:eastAsia="ru-RU"/>
        </w:rPr>
        <w:t>направление жалоб в уполномоче</w:t>
      </w:r>
      <w:r w:rsidR="00872C93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нный на их рассмотрение орган в </w:t>
      </w:r>
      <w:r w:rsidR="00872C93" w:rsidRPr="00872C93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соответствии с </w:t>
      </w:r>
      <w:hyperlink r:id="rId12" w:anchor="sub_1009" w:history="1">
        <w:r w:rsidR="00872C93" w:rsidRPr="00872C93">
          <w:rPr>
            <w:rStyle w:val="aa"/>
            <w:rFonts w:ascii="Times New Roman" w:eastAsia="Droid Sans Fallback" w:hAnsi="Times New Roman" w:cs="Times New Roman"/>
            <w:color w:val="auto"/>
            <w:sz w:val="28"/>
            <w:szCs w:val="28"/>
            <w:u w:val="none"/>
            <w:lang w:eastAsia="ru-RU"/>
          </w:rPr>
          <w:t>пунктом 3.9</w:t>
        </w:r>
      </w:hyperlink>
      <w:r w:rsidR="00872C93" w:rsidRPr="00872C93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Droid Sans Fallback" w:hAnsi="Times New Roman" w:cs="Times New Roman"/>
          <w:sz w:val="28"/>
          <w:szCs w:val="28"/>
          <w:lang w:val="en-US" w:eastAsia="ru-RU"/>
        </w:rPr>
        <w:t>III</w:t>
      </w:r>
      <w:r w:rsidRPr="00217F31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</w:t>
      </w:r>
      <w:r w:rsidR="00872C93" w:rsidRPr="00872C93">
        <w:rPr>
          <w:rFonts w:ascii="Times New Roman" w:eastAsia="Droid Sans Fallback" w:hAnsi="Times New Roman" w:cs="Times New Roman"/>
          <w:sz w:val="28"/>
          <w:szCs w:val="28"/>
          <w:lang w:eastAsia="ru-RU"/>
        </w:rPr>
        <w:t>настоящего Порядка.</w:t>
      </w:r>
    </w:p>
    <w:p w:rsidR="002365C2" w:rsidRPr="002365C2" w:rsidRDefault="00872C93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3.13</w:t>
      </w:r>
      <w:r w:rsidR="002365C2"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2365C2" w:rsidRP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</w:t>
      </w:r>
      <w:r w:rsidRPr="0023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нормативными</w:t>
      </w:r>
      <w:r w:rsidRPr="0023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правовыми</w:t>
      </w:r>
      <w:r w:rsidRPr="0023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актами</w:t>
      </w:r>
      <w:r w:rsidRPr="0023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Российской</w:t>
      </w:r>
      <w:r w:rsidRPr="0023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Федерации, нормативными правовыми актами субъектов Российской Федерации, муниципальными правовыми актами;</w:t>
      </w:r>
    </w:p>
    <w:p w:rsidR="002365C2" w:rsidRDefault="002365C2" w:rsidP="004212D3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172BC7" w:rsidRPr="00172BC7" w:rsidRDefault="00172BC7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3.14. </w:t>
      </w:r>
      <w:r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При удовлетворении жалобы уполномоченный на нее рассмотрение орган администрации </w:t>
      </w:r>
      <w:r w:rsidR="004028ED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40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>, предоставляющий муниципальные услуги,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решения.</w:t>
      </w:r>
    </w:p>
    <w:p w:rsidR="00172BC7" w:rsidRPr="002C727B" w:rsidRDefault="00172BC7" w:rsidP="002C727B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2C727B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указанного в пункте 3.13 </w:t>
      </w:r>
      <w:r w:rsidR="00217F31" w:rsidRPr="002C727B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раздела </w:t>
      </w:r>
      <w:r w:rsidR="00217F31" w:rsidRPr="002C727B">
        <w:rPr>
          <w:rFonts w:ascii="Times New Roman" w:eastAsia="Droid Sans Fallback" w:hAnsi="Times New Roman" w:cs="Times New Roman"/>
          <w:sz w:val="28"/>
          <w:szCs w:val="28"/>
          <w:lang w:val="en-US" w:eastAsia="ru-RU"/>
        </w:rPr>
        <w:t>III</w:t>
      </w:r>
      <w:r w:rsidR="00217F31" w:rsidRPr="002C727B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</w:t>
      </w:r>
      <w:r w:rsidRPr="002C727B">
        <w:rPr>
          <w:rFonts w:ascii="Times New Roman" w:eastAsia="Droid Sans Fallback" w:hAnsi="Times New Roman" w:cs="Times New Roman"/>
          <w:sz w:val="28"/>
          <w:szCs w:val="28"/>
          <w:lang w:eastAsia="ru-RU"/>
        </w:rPr>
        <w:t>настоящего Порядка,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727B" w:rsidRPr="004028ED" w:rsidRDefault="002C727B" w:rsidP="002C7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8ED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 </w:t>
      </w:r>
      <w:r w:rsidRPr="004028ED">
        <w:rPr>
          <w:rFonts w:ascii="Times New Roman" w:eastAsia="Droid Sans Fallback" w:hAnsi="Times New Roman" w:cs="Times New Roman"/>
          <w:sz w:val="28"/>
          <w:szCs w:val="28"/>
        </w:rPr>
        <w:t xml:space="preserve">администрации </w:t>
      </w:r>
      <w:r w:rsidR="004028ED" w:rsidRPr="00441A61">
        <w:rPr>
          <w:rFonts w:ascii="Times New Roman" w:hAnsi="Times New Roman" w:cs="Times New Roman"/>
          <w:sz w:val="28"/>
          <w:szCs w:val="28"/>
        </w:rPr>
        <w:t xml:space="preserve">Шаумянского сельского </w:t>
      </w:r>
      <w:r w:rsidR="004028ED" w:rsidRPr="004028ED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  <w:r w:rsidRPr="004028ED">
        <w:rPr>
          <w:rFonts w:ascii="Times New Roman" w:eastAsia="Droid Sans Fallback" w:hAnsi="Times New Roman" w:cs="Times New Roman"/>
          <w:sz w:val="28"/>
          <w:szCs w:val="28"/>
        </w:rPr>
        <w:t xml:space="preserve">, предоставляющим </w:t>
      </w:r>
      <w:r w:rsidRPr="004028ED">
        <w:rPr>
          <w:rFonts w:ascii="Times New Roman" w:hAnsi="Times New Roman" w:cs="Times New Roman"/>
          <w:sz w:val="28"/>
          <w:szCs w:val="28"/>
        </w:rPr>
        <w:t>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2C727B" w:rsidRPr="004028ED" w:rsidRDefault="002C727B" w:rsidP="002C7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8ED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65C2" w:rsidRPr="002C727B" w:rsidRDefault="00172BC7" w:rsidP="002C727B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4028ED">
        <w:rPr>
          <w:rFonts w:ascii="Times New Roman" w:eastAsia="DejaVu Sans" w:hAnsi="Times New Roman" w:cs="Times New Roman"/>
          <w:sz w:val="28"/>
          <w:szCs w:val="28"/>
          <w:lang w:eastAsia="ru-RU"/>
        </w:rPr>
        <w:t>3.15.</w:t>
      </w:r>
      <w:r w:rsidR="002365C2" w:rsidRPr="004028ED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В случае установления в ходе или по результатам рассмотрения </w:t>
      </w:r>
      <w:r w:rsidR="002365C2" w:rsidRPr="002C727B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жалобы признаков состава административного правонарушения или </w:t>
      </w:r>
      <w:r w:rsidR="002365C2" w:rsidRPr="002C727B">
        <w:rPr>
          <w:rFonts w:ascii="Times New Roman" w:eastAsia="DejaVu Sans" w:hAnsi="Times New Roman" w:cs="Times New Roman"/>
          <w:sz w:val="28"/>
          <w:szCs w:val="28"/>
          <w:lang w:eastAsia="ru-RU"/>
        </w:rPr>
        <w:lastRenderedPageBreak/>
        <w:t>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72BC7" w:rsidRPr="00172BC7" w:rsidRDefault="00172BC7" w:rsidP="002C727B">
      <w:pPr>
        <w:spacing w:after="0" w:line="240" w:lineRule="auto"/>
        <w:ind w:right="-284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2C727B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3.16. </w:t>
      </w:r>
      <w:r w:rsidRPr="002C727B">
        <w:rPr>
          <w:rFonts w:ascii="Times New Roman" w:eastAsia="Droid Sans Fallback" w:hAnsi="Times New Roman" w:cs="Times New Roman"/>
          <w:sz w:val="28"/>
          <w:szCs w:val="28"/>
          <w:lang w:eastAsia="ru-RU"/>
        </w:rPr>
        <w:t>В ответе по результатам рассмотрения</w:t>
      </w:r>
      <w:r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жалобы указываются:</w:t>
      </w:r>
    </w:p>
    <w:p w:rsidR="00172BC7" w:rsidRPr="00172BC7" w:rsidRDefault="00217F31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1</w:t>
      </w:r>
      <w:r w:rsid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) </w:t>
      </w:r>
      <w:r w:rsidR="00172BC7"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наименование органа администрации </w:t>
      </w:r>
      <w:r w:rsidR="004028ED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40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="00172BC7"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>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72BC7" w:rsidRPr="00172BC7" w:rsidRDefault="00217F31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2</w:t>
      </w:r>
      <w:r w:rsid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) </w:t>
      </w:r>
      <w:r w:rsidR="00172BC7"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72BC7" w:rsidRPr="00172BC7" w:rsidRDefault="00217F31" w:rsidP="004212D3">
      <w:pPr>
        <w:spacing w:after="0" w:line="240" w:lineRule="auto"/>
        <w:ind w:right="-284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3</w:t>
      </w:r>
      <w:r w:rsid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) </w:t>
      </w:r>
      <w:r w:rsidR="00172BC7"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172BC7" w:rsidRPr="00172BC7" w:rsidRDefault="00217F31" w:rsidP="004212D3">
      <w:pPr>
        <w:spacing w:after="0" w:line="240" w:lineRule="auto"/>
        <w:ind w:right="-284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4</w:t>
      </w:r>
      <w:r w:rsid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) </w:t>
      </w:r>
      <w:r w:rsidR="00172BC7"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172BC7" w:rsidRPr="00172BC7" w:rsidRDefault="00217F31" w:rsidP="004212D3">
      <w:pPr>
        <w:spacing w:after="0" w:line="240" w:lineRule="auto"/>
        <w:ind w:right="-284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5</w:t>
      </w:r>
      <w:r w:rsidR="00172BC7"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>)</w:t>
      </w:r>
      <w:r w:rsid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</w:t>
      </w:r>
      <w:r w:rsidR="00172BC7"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172BC7" w:rsidRPr="00172BC7" w:rsidRDefault="00217F31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6</w:t>
      </w:r>
      <w:r w:rsid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) </w:t>
      </w:r>
      <w:r w:rsidR="00172BC7"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72BC7" w:rsidRPr="00172BC7" w:rsidRDefault="00217F31" w:rsidP="004212D3">
      <w:pPr>
        <w:spacing w:after="0" w:line="240" w:lineRule="auto"/>
        <w:ind w:right="-284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7</w:t>
      </w:r>
      <w:r w:rsid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) </w:t>
      </w:r>
      <w:r w:rsidR="00172BC7"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172BC7" w:rsidRPr="00172BC7" w:rsidRDefault="00172BC7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>3.17. Ответ по результатам рассмотрения жалобы подписывается уполномоченным на рассмотрение жалобы должностным лицом органа администрации</w:t>
      </w: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</w:t>
      </w:r>
      <w:r w:rsidR="004028ED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40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, предоставляющего муниципальные услуги.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13" w:history="1">
        <w:r w:rsidRPr="00172BC7">
          <w:rPr>
            <w:rStyle w:val="aa"/>
            <w:rFonts w:ascii="Times New Roman" w:eastAsia="Droid Sans Fallback" w:hAnsi="Times New Roman" w:cs="Times New Roman"/>
            <w:color w:val="auto"/>
            <w:sz w:val="28"/>
            <w:szCs w:val="28"/>
            <w:u w:val="none"/>
            <w:lang w:eastAsia="ru-RU"/>
          </w:rPr>
          <w:t>электронной подписью</w:t>
        </w:r>
      </w:hyperlink>
      <w:r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F2BED" w:rsidRPr="00172BC7" w:rsidRDefault="00172BC7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3.18. </w:t>
      </w:r>
      <w:r w:rsidR="007F2BED"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Уполномоченный на рассмотрение жалобы орган администрации </w:t>
      </w:r>
      <w:r w:rsidR="004028ED" w:rsidRPr="004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</w:t>
      </w:r>
      <w:r w:rsidR="0040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Туапсинского района</w:t>
      </w:r>
      <w:r w:rsidR="007F2BED"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вправе оставить жалобу без ответа в следующих случаях:</w:t>
      </w:r>
    </w:p>
    <w:p w:rsidR="007F2BED" w:rsidRPr="00172BC7" w:rsidRDefault="00217F31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1</w:t>
      </w:r>
      <w:r w:rsidR="007F2BED"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>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F2BED" w:rsidRPr="00172BC7" w:rsidRDefault="00217F31" w:rsidP="004212D3">
      <w:pPr>
        <w:spacing w:after="0" w:line="240" w:lineRule="auto"/>
        <w:ind w:right="-1"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2</w:t>
      </w:r>
      <w:r w:rsidR="007F2BED" w:rsidRPr="00172BC7">
        <w:rPr>
          <w:rFonts w:ascii="Times New Roman" w:eastAsia="Droid Sans Fallback" w:hAnsi="Times New Roman" w:cs="Times New Roman"/>
          <w:sz w:val="28"/>
          <w:szCs w:val="28"/>
          <w:lang w:eastAsia="ru-RU"/>
        </w:rPr>
        <w:t>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22D0E" w:rsidRDefault="00217F31" w:rsidP="00AA7CC8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3.1</w:t>
      </w:r>
      <w:r w:rsidR="00292F27">
        <w:rPr>
          <w:rFonts w:ascii="Times New Roman" w:eastAsia="DejaVu Sans" w:hAnsi="Times New Roman" w:cs="Times New Roman"/>
          <w:sz w:val="28"/>
          <w:szCs w:val="28"/>
          <w:lang w:eastAsia="ru-RU"/>
        </w:rPr>
        <w:t>9</w:t>
      </w:r>
      <w:r w:rsidR="002365C2" w:rsidRPr="002365C2">
        <w:rPr>
          <w:rFonts w:ascii="Times New Roman" w:eastAsia="DejaVu Sans" w:hAnsi="Times New Roman" w:cs="Times New Roman"/>
          <w:sz w:val="28"/>
          <w:szCs w:val="28"/>
          <w:lang w:eastAsia="ru-RU"/>
        </w:rPr>
        <w:t>. Положения настоящего Порядка,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4028ED" w:rsidRDefault="004028ED" w:rsidP="00AA7CC8">
      <w:pPr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4028ED" w:rsidRDefault="004028ED" w:rsidP="004028ED">
      <w:pPr>
        <w:spacing w:after="0" w:line="240" w:lineRule="auto"/>
        <w:ind w:right="-1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Ведущий специалист по общим вопросам</w:t>
      </w:r>
    </w:p>
    <w:p w:rsidR="004028ED" w:rsidRDefault="004028ED" w:rsidP="004028ED">
      <w:pPr>
        <w:spacing w:after="0" w:line="240" w:lineRule="auto"/>
        <w:ind w:right="-1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администрации</w:t>
      </w:r>
    </w:p>
    <w:p w:rsidR="004028ED" w:rsidRDefault="004028ED" w:rsidP="004028ED">
      <w:pPr>
        <w:spacing w:after="0" w:line="240" w:lineRule="auto"/>
        <w:ind w:right="-1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Шаумянского сельского поселения</w:t>
      </w:r>
    </w:p>
    <w:p w:rsidR="00D70C8E" w:rsidRDefault="004028ED" w:rsidP="004212D3">
      <w:pPr>
        <w:spacing w:after="0" w:line="240" w:lineRule="auto"/>
        <w:ind w:right="-1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Туапсинского района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ab/>
        <w:t xml:space="preserve">       А.А.Варельджян</w:t>
      </w:r>
      <w:bookmarkStart w:id="0" w:name="_GoBack"/>
      <w:bookmarkEnd w:id="0"/>
    </w:p>
    <w:sectPr w:rsidR="00D70C8E" w:rsidSect="00AA7CC8"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51" w:rsidRDefault="001D1F51" w:rsidP="00726CB2">
      <w:pPr>
        <w:spacing w:after="0" w:line="240" w:lineRule="auto"/>
      </w:pPr>
      <w:r>
        <w:separator/>
      </w:r>
    </w:p>
  </w:endnote>
  <w:endnote w:type="continuationSeparator" w:id="0">
    <w:p w:rsidR="001D1F51" w:rsidRDefault="001D1F51" w:rsidP="0072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51" w:rsidRDefault="001D1F51" w:rsidP="00726CB2">
      <w:pPr>
        <w:spacing w:after="0" w:line="240" w:lineRule="auto"/>
      </w:pPr>
      <w:r>
        <w:separator/>
      </w:r>
    </w:p>
  </w:footnote>
  <w:footnote w:type="continuationSeparator" w:id="0">
    <w:p w:rsidR="001D1F51" w:rsidRDefault="001D1F51" w:rsidP="0072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B4C98" w:rsidRPr="00B446A0" w:rsidRDefault="00D718CE">
        <w:pPr>
          <w:pStyle w:val="a4"/>
          <w:jc w:val="center"/>
          <w:rPr>
            <w:rFonts w:ascii="Times New Roman" w:hAnsi="Times New Roman" w:cs="Times New Roman"/>
          </w:rPr>
        </w:pPr>
        <w:r w:rsidRPr="00B446A0">
          <w:rPr>
            <w:rFonts w:ascii="Times New Roman" w:hAnsi="Times New Roman" w:cs="Times New Roman"/>
          </w:rPr>
          <w:fldChar w:fldCharType="begin"/>
        </w:r>
        <w:r w:rsidR="003B4C98" w:rsidRPr="00B446A0">
          <w:rPr>
            <w:rFonts w:ascii="Times New Roman" w:hAnsi="Times New Roman" w:cs="Times New Roman"/>
          </w:rPr>
          <w:instrText xml:space="preserve"> PAGE   \* MERGEFORMAT </w:instrText>
        </w:r>
        <w:r w:rsidRPr="00B446A0">
          <w:rPr>
            <w:rFonts w:ascii="Times New Roman" w:hAnsi="Times New Roman" w:cs="Times New Roman"/>
          </w:rPr>
          <w:fldChar w:fldCharType="separate"/>
        </w:r>
        <w:r w:rsidR="00A608F7">
          <w:rPr>
            <w:rFonts w:ascii="Times New Roman" w:hAnsi="Times New Roman" w:cs="Times New Roman"/>
            <w:noProof/>
          </w:rPr>
          <w:t>9</w:t>
        </w:r>
        <w:r w:rsidRPr="00B446A0">
          <w:rPr>
            <w:rFonts w:ascii="Times New Roman" w:hAnsi="Times New Roman" w:cs="Times New Roman"/>
          </w:rPr>
          <w:fldChar w:fldCharType="end"/>
        </w:r>
      </w:p>
    </w:sdtContent>
  </w:sdt>
  <w:p w:rsidR="003B4C98" w:rsidRDefault="003B4C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39D2"/>
    <w:multiLevelType w:val="multilevel"/>
    <w:tmpl w:val="27F639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F7"/>
    <w:rsid w:val="00000760"/>
    <w:rsid w:val="00007E4E"/>
    <w:rsid w:val="00016B2C"/>
    <w:rsid w:val="0003175B"/>
    <w:rsid w:val="00034727"/>
    <w:rsid w:val="00041913"/>
    <w:rsid w:val="00056BAA"/>
    <w:rsid w:val="00063F8E"/>
    <w:rsid w:val="000808A3"/>
    <w:rsid w:val="00081E31"/>
    <w:rsid w:val="000A0654"/>
    <w:rsid w:val="000A4980"/>
    <w:rsid w:val="000A4BA2"/>
    <w:rsid w:val="000B5E34"/>
    <w:rsid w:val="000C0754"/>
    <w:rsid w:val="000C7212"/>
    <w:rsid w:val="000D18C7"/>
    <w:rsid w:val="000D6162"/>
    <w:rsid w:val="000E39F1"/>
    <w:rsid w:val="000F1FA9"/>
    <w:rsid w:val="000F35B0"/>
    <w:rsid w:val="000F56DC"/>
    <w:rsid w:val="00100021"/>
    <w:rsid w:val="00102970"/>
    <w:rsid w:val="00107433"/>
    <w:rsid w:val="00111F71"/>
    <w:rsid w:val="00123825"/>
    <w:rsid w:val="00124FB5"/>
    <w:rsid w:val="00136B9F"/>
    <w:rsid w:val="00145166"/>
    <w:rsid w:val="0015280B"/>
    <w:rsid w:val="00172BC7"/>
    <w:rsid w:val="00177884"/>
    <w:rsid w:val="001850A2"/>
    <w:rsid w:val="00191BAD"/>
    <w:rsid w:val="001928D2"/>
    <w:rsid w:val="001C016C"/>
    <w:rsid w:val="001C3289"/>
    <w:rsid w:val="001C7410"/>
    <w:rsid w:val="001D1F51"/>
    <w:rsid w:val="001D35F3"/>
    <w:rsid w:val="001D413E"/>
    <w:rsid w:val="001E2EEF"/>
    <w:rsid w:val="001E3D3F"/>
    <w:rsid w:val="001E7017"/>
    <w:rsid w:val="001F10EB"/>
    <w:rsid w:val="001F3A77"/>
    <w:rsid w:val="001F4C47"/>
    <w:rsid w:val="001F761C"/>
    <w:rsid w:val="002029FA"/>
    <w:rsid w:val="00202ADE"/>
    <w:rsid w:val="002074FC"/>
    <w:rsid w:val="00212678"/>
    <w:rsid w:val="0021397B"/>
    <w:rsid w:val="0021590B"/>
    <w:rsid w:val="00217F31"/>
    <w:rsid w:val="002365C2"/>
    <w:rsid w:val="0024151E"/>
    <w:rsid w:val="00243627"/>
    <w:rsid w:val="00246D33"/>
    <w:rsid w:val="002503B5"/>
    <w:rsid w:val="00250A2E"/>
    <w:rsid w:val="00262409"/>
    <w:rsid w:val="00265125"/>
    <w:rsid w:val="00265D91"/>
    <w:rsid w:val="0027280D"/>
    <w:rsid w:val="00277FAB"/>
    <w:rsid w:val="0028093D"/>
    <w:rsid w:val="00292F27"/>
    <w:rsid w:val="002A56DB"/>
    <w:rsid w:val="002C727B"/>
    <w:rsid w:val="002D3146"/>
    <w:rsid w:val="002E1BA4"/>
    <w:rsid w:val="002F3444"/>
    <w:rsid w:val="002F6ECD"/>
    <w:rsid w:val="00300041"/>
    <w:rsid w:val="00311952"/>
    <w:rsid w:val="00322D0E"/>
    <w:rsid w:val="0032424E"/>
    <w:rsid w:val="003376E4"/>
    <w:rsid w:val="00350428"/>
    <w:rsid w:val="003835AA"/>
    <w:rsid w:val="00391AD9"/>
    <w:rsid w:val="00395E2A"/>
    <w:rsid w:val="00395F40"/>
    <w:rsid w:val="003979DB"/>
    <w:rsid w:val="003A271C"/>
    <w:rsid w:val="003A7D14"/>
    <w:rsid w:val="003B12FB"/>
    <w:rsid w:val="003B4C98"/>
    <w:rsid w:val="003B659F"/>
    <w:rsid w:val="003C0E55"/>
    <w:rsid w:val="003C1B10"/>
    <w:rsid w:val="003C384A"/>
    <w:rsid w:val="003C390F"/>
    <w:rsid w:val="003C60D6"/>
    <w:rsid w:val="003C76A8"/>
    <w:rsid w:val="003D37E9"/>
    <w:rsid w:val="003D4AE1"/>
    <w:rsid w:val="003D5767"/>
    <w:rsid w:val="003D6FD6"/>
    <w:rsid w:val="003F1F6E"/>
    <w:rsid w:val="003F367F"/>
    <w:rsid w:val="003F57C2"/>
    <w:rsid w:val="004028ED"/>
    <w:rsid w:val="00410117"/>
    <w:rsid w:val="004114A3"/>
    <w:rsid w:val="0041274B"/>
    <w:rsid w:val="00414B6C"/>
    <w:rsid w:val="00420CD9"/>
    <w:rsid w:val="004212D3"/>
    <w:rsid w:val="00425B27"/>
    <w:rsid w:val="00430B15"/>
    <w:rsid w:val="0043736F"/>
    <w:rsid w:val="004418CC"/>
    <w:rsid w:val="00441A61"/>
    <w:rsid w:val="00442219"/>
    <w:rsid w:val="00443ED3"/>
    <w:rsid w:val="004557E8"/>
    <w:rsid w:val="00463761"/>
    <w:rsid w:val="00472DBF"/>
    <w:rsid w:val="00473A8E"/>
    <w:rsid w:val="00475A3E"/>
    <w:rsid w:val="004834B7"/>
    <w:rsid w:val="00487F0A"/>
    <w:rsid w:val="004911C0"/>
    <w:rsid w:val="004A0944"/>
    <w:rsid w:val="004A1BAC"/>
    <w:rsid w:val="004A599C"/>
    <w:rsid w:val="004B54DE"/>
    <w:rsid w:val="004C059B"/>
    <w:rsid w:val="004C1303"/>
    <w:rsid w:val="004D6CE8"/>
    <w:rsid w:val="004E452F"/>
    <w:rsid w:val="004E7E59"/>
    <w:rsid w:val="004F2680"/>
    <w:rsid w:val="004F66D0"/>
    <w:rsid w:val="00504605"/>
    <w:rsid w:val="005151FF"/>
    <w:rsid w:val="00517561"/>
    <w:rsid w:val="00517F2A"/>
    <w:rsid w:val="005218DA"/>
    <w:rsid w:val="00525EB2"/>
    <w:rsid w:val="00532CBD"/>
    <w:rsid w:val="00545BBD"/>
    <w:rsid w:val="00547675"/>
    <w:rsid w:val="00556D02"/>
    <w:rsid w:val="00561312"/>
    <w:rsid w:val="00567351"/>
    <w:rsid w:val="00581EB5"/>
    <w:rsid w:val="00586B84"/>
    <w:rsid w:val="005874B1"/>
    <w:rsid w:val="00595A29"/>
    <w:rsid w:val="005B733D"/>
    <w:rsid w:val="005C1ED3"/>
    <w:rsid w:val="005D0BED"/>
    <w:rsid w:val="005D17B5"/>
    <w:rsid w:val="005F2B19"/>
    <w:rsid w:val="005F574F"/>
    <w:rsid w:val="005F5AC9"/>
    <w:rsid w:val="00601693"/>
    <w:rsid w:val="0060251F"/>
    <w:rsid w:val="0060554F"/>
    <w:rsid w:val="00607FE6"/>
    <w:rsid w:val="00610AE3"/>
    <w:rsid w:val="006322D7"/>
    <w:rsid w:val="00633CE8"/>
    <w:rsid w:val="00637935"/>
    <w:rsid w:val="006557A6"/>
    <w:rsid w:val="00655E85"/>
    <w:rsid w:val="00664A0D"/>
    <w:rsid w:val="00667FB6"/>
    <w:rsid w:val="006733B1"/>
    <w:rsid w:val="00677969"/>
    <w:rsid w:val="00677F11"/>
    <w:rsid w:val="0068029E"/>
    <w:rsid w:val="00682888"/>
    <w:rsid w:val="00690790"/>
    <w:rsid w:val="0069432D"/>
    <w:rsid w:val="00694569"/>
    <w:rsid w:val="006A733F"/>
    <w:rsid w:val="006B674C"/>
    <w:rsid w:val="006B726B"/>
    <w:rsid w:val="006B780C"/>
    <w:rsid w:val="006C7B8A"/>
    <w:rsid w:val="006D0056"/>
    <w:rsid w:val="006D6A4F"/>
    <w:rsid w:val="006F29DA"/>
    <w:rsid w:val="006F2F71"/>
    <w:rsid w:val="006F7BE6"/>
    <w:rsid w:val="007154D2"/>
    <w:rsid w:val="00717E6B"/>
    <w:rsid w:val="00722D25"/>
    <w:rsid w:val="00726CB2"/>
    <w:rsid w:val="00727069"/>
    <w:rsid w:val="00730E2A"/>
    <w:rsid w:val="00733782"/>
    <w:rsid w:val="00735881"/>
    <w:rsid w:val="00740DD8"/>
    <w:rsid w:val="0074324B"/>
    <w:rsid w:val="0075182C"/>
    <w:rsid w:val="007559B5"/>
    <w:rsid w:val="00755C8D"/>
    <w:rsid w:val="00761442"/>
    <w:rsid w:val="00761A28"/>
    <w:rsid w:val="00763080"/>
    <w:rsid w:val="00771588"/>
    <w:rsid w:val="00771917"/>
    <w:rsid w:val="00776679"/>
    <w:rsid w:val="0079587F"/>
    <w:rsid w:val="007A658D"/>
    <w:rsid w:val="007C4055"/>
    <w:rsid w:val="007D6134"/>
    <w:rsid w:val="007E1A01"/>
    <w:rsid w:val="007E7187"/>
    <w:rsid w:val="007F2BED"/>
    <w:rsid w:val="007F3644"/>
    <w:rsid w:val="007F46FD"/>
    <w:rsid w:val="00825101"/>
    <w:rsid w:val="00827155"/>
    <w:rsid w:val="00830A19"/>
    <w:rsid w:val="00831402"/>
    <w:rsid w:val="00833C63"/>
    <w:rsid w:val="008369C5"/>
    <w:rsid w:val="008418A9"/>
    <w:rsid w:val="00841E72"/>
    <w:rsid w:val="00845380"/>
    <w:rsid w:val="00850D09"/>
    <w:rsid w:val="00862DAC"/>
    <w:rsid w:val="00863A12"/>
    <w:rsid w:val="00872C93"/>
    <w:rsid w:val="00874F77"/>
    <w:rsid w:val="00884C80"/>
    <w:rsid w:val="00885E98"/>
    <w:rsid w:val="00892CDE"/>
    <w:rsid w:val="008A1837"/>
    <w:rsid w:val="008A352E"/>
    <w:rsid w:val="008A3FBD"/>
    <w:rsid w:val="008C03A8"/>
    <w:rsid w:val="008D2708"/>
    <w:rsid w:val="008D30D9"/>
    <w:rsid w:val="008E36B5"/>
    <w:rsid w:val="008F347B"/>
    <w:rsid w:val="008F3650"/>
    <w:rsid w:val="008F46CF"/>
    <w:rsid w:val="009025B6"/>
    <w:rsid w:val="0090389A"/>
    <w:rsid w:val="00903DE1"/>
    <w:rsid w:val="00904ED7"/>
    <w:rsid w:val="00920ABD"/>
    <w:rsid w:val="00922BB3"/>
    <w:rsid w:val="009309BF"/>
    <w:rsid w:val="00932AD4"/>
    <w:rsid w:val="009379FE"/>
    <w:rsid w:val="0094212A"/>
    <w:rsid w:val="0094389E"/>
    <w:rsid w:val="00951307"/>
    <w:rsid w:val="00970369"/>
    <w:rsid w:val="009716DA"/>
    <w:rsid w:val="009922E3"/>
    <w:rsid w:val="009968D5"/>
    <w:rsid w:val="009A6832"/>
    <w:rsid w:val="009B10ED"/>
    <w:rsid w:val="009B4570"/>
    <w:rsid w:val="009B525A"/>
    <w:rsid w:val="009B5F51"/>
    <w:rsid w:val="009B6E3C"/>
    <w:rsid w:val="009B791F"/>
    <w:rsid w:val="009C5CB5"/>
    <w:rsid w:val="009D1135"/>
    <w:rsid w:val="009D1664"/>
    <w:rsid w:val="009D1671"/>
    <w:rsid w:val="009E0A07"/>
    <w:rsid w:val="009E2210"/>
    <w:rsid w:val="009E33E4"/>
    <w:rsid w:val="009E50E9"/>
    <w:rsid w:val="009E5302"/>
    <w:rsid w:val="009F2F95"/>
    <w:rsid w:val="00A010A0"/>
    <w:rsid w:val="00A02CE2"/>
    <w:rsid w:val="00A12621"/>
    <w:rsid w:val="00A14B64"/>
    <w:rsid w:val="00A271AD"/>
    <w:rsid w:val="00A32DFA"/>
    <w:rsid w:val="00A42C2A"/>
    <w:rsid w:val="00A51907"/>
    <w:rsid w:val="00A55D20"/>
    <w:rsid w:val="00A608F7"/>
    <w:rsid w:val="00A70320"/>
    <w:rsid w:val="00A74256"/>
    <w:rsid w:val="00A878B4"/>
    <w:rsid w:val="00A87B63"/>
    <w:rsid w:val="00A9105B"/>
    <w:rsid w:val="00A9249D"/>
    <w:rsid w:val="00A969EF"/>
    <w:rsid w:val="00AA7CC8"/>
    <w:rsid w:val="00AB06C7"/>
    <w:rsid w:val="00AC3519"/>
    <w:rsid w:val="00AC386F"/>
    <w:rsid w:val="00AD4D8D"/>
    <w:rsid w:val="00AE18EF"/>
    <w:rsid w:val="00AE7A22"/>
    <w:rsid w:val="00AF1ABB"/>
    <w:rsid w:val="00AF30FE"/>
    <w:rsid w:val="00AF385B"/>
    <w:rsid w:val="00AF6535"/>
    <w:rsid w:val="00B00475"/>
    <w:rsid w:val="00B21BBF"/>
    <w:rsid w:val="00B23056"/>
    <w:rsid w:val="00B446A0"/>
    <w:rsid w:val="00B52E3C"/>
    <w:rsid w:val="00B5419F"/>
    <w:rsid w:val="00B81724"/>
    <w:rsid w:val="00B86AD4"/>
    <w:rsid w:val="00BB1CBF"/>
    <w:rsid w:val="00BD2A6B"/>
    <w:rsid w:val="00BD481F"/>
    <w:rsid w:val="00BE5B62"/>
    <w:rsid w:val="00BF2DBD"/>
    <w:rsid w:val="00BF4D39"/>
    <w:rsid w:val="00C001CE"/>
    <w:rsid w:val="00C06382"/>
    <w:rsid w:val="00C13B8E"/>
    <w:rsid w:val="00C21445"/>
    <w:rsid w:val="00C35CC5"/>
    <w:rsid w:val="00C43352"/>
    <w:rsid w:val="00C43658"/>
    <w:rsid w:val="00C6080F"/>
    <w:rsid w:val="00C60825"/>
    <w:rsid w:val="00C609B6"/>
    <w:rsid w:val="00C61189"/>
    <w:rsid w:val="00C84161"/>
    <w:rsid w:val="00C8676E"/>
    <w:rsid w:val="00C91CA2"/>
    <w:rsid w:val="00C96377"/>
    <w:rsid w:val="00C97453"/>
    <w:rsid w:val="00CA7A87"/>
    <w:rsid w:val="00CB0DB4"/>
    <w:rsid w:val="00CB3BC6"/>
    <w:rsid w:val="00CB714E"/>
    <w:rsid w:val="00CC25F7"/>
    <w:rsid w:val="00CC37B5"/>
    <w:rsid w:val="00CD78BC"/>
    <w:rsid w:val="00CD7B79"/>
    <w:rsid w:val="00CD7EE1"/>
    <w:rsid w:val="00CE4B91"/>
    <w:rsid w:val="00CE5BA9"/>
    <w:rsid w:val="00CF3279"/>
    <w:rsid w:val="00D02F00"/>
    <w:rsid w:val="00D101A0"/>
    <w:rsid w:val="00D26BDB"/>
    <w:rsid w:val="00D313A6"/>
    <w:rsid w:val="00D43581"/>
    <w:rsid w:val="00D443CB"/>
    <w:rsid w:val="00D52695"/>
    <w:rsid w:val="00D66ADB"/>
    <w:rsid w:val="00D67B1A"/>
    <w:rsid w:val="00D70C8E"/>
    <w:rsid w:val="00D718CE"/>
    <w:rsid w:val="00D77959"/>
    <w:rsid w:val="00D845A7"/>
    <w:rsid w:val="00D94195"/>
    <w:rsid w:val="00D961A1"/>
    <w:rsid w:val="00D978AC"/>
    <w:rsid w:val="00DA112B"/>
    <w:rsid w:val="00DA4A65"/>
    <w:rsid w:val="00DA4DF6"/>
    <w:rsid w:val="00DA7AE5"/>
    <w:rsid w:val="00DB6882"/>
    <w:rsid w:val="00DB7F1F"/>
    <w:rsid w:val="00DD423A"/>
    <w:rsid w:val="00DD4ADA"/>
    <w:rsid w:val="00DE1334"/>
    <w:rsid w:val="00DE7E71"/>
    <w:rsid w:val="00DF505A"/>
    <w:rsid w:val="00DF6545"/>
    <w:rsid w:val="00DF7E2D"/>
    <w:rsid w:val="00E00DF0"/>
    <w:rsid w:val="00E02F45"/>
    <w:rsid w:val="00E06709"/>
    <w:rsid w:val="00E069D1"/>
    <w:rsid w:val="00E11C57"/>
    <w:rsid w:val="00E132F6"/>
    <w:rsid w:val="00E17DCA"/>
    <w:rsid w:val="00E24D6E"/>
    <w:rsid w:val="00E2585E"/>
    <w:rsid w:val="00E34C41"/>
    <w:rsid w:val="00E40B04"/>
    <w:rsid w:val="00E4684C"/>
    <w:rsid w:val="00E5629C"/>
    <w:rsid w:val="00E637AD"/>
    <w:rsid w:val="00E77414"/>
    <w:rsid w:val="00E80F26"/>
    <w:rsid w:val="00E8218E"/>
    <w:rsid w:val="00E9420E"/>
    <w:rsid w:val="00EB085F"/>
    <w:rsid w:val="00ED1161"/>
    <w:rsid w:val="00ED18A7"/>
    <w:rsid w:val="00ED47E3"/>
    <w:rsid w:val="00EE2BA4"/>
    <w:rsid w:val="00EE3729"/>
    <w:rsid w:val="00EF4D6C"/>
    <w:rsid w:val="00F14EC4"/>
    <w:rsid w:val="00F15EFB"/>
    <w:rsid w:val="00F16A35"/>
    <w:rsid w:val="00F2526A"/>
    <w:rsid w:val="00F35A87"/>
    <w:rsid w:val="00F46935"/>
    <w:rsid w:val="00F5090E"/>
    <w:rsid w:val="00F53C3E"/>
    <w:rsid w:val="00F54776"/>
    <w:rsid w:val="00F558C0"/>
    <w:rsid w:val="00F609CD"/>
    <w:rsid w:val="00F6216E"/>
    <w:rsid w:val="00F66D2A"/>
    <w:rsid w:val="00F678FA"/>
    <w:rsid w:val="00F920BB"/>
    <w:rsid w:val="00F94E5C"/>
    <w:rsid w:val="00FA6581"/>
    <w:rsid w:val="00FA6EE0"/>
    <w:rsid w:val="00FB3C89"/>
    <w:rsid w:val="00FB500E"/>
    <w:rsid w:val="00FC3DB8"/>
    <w:rsid w:val="00FD1BBF"/>
    <w:rsid w:val="00FD25F7"/>
    <w:rsid w:val="00FE07AF"/>
    <w:rsid w:val="00FE4FB2"/>
    <w:rsid w:val="00FE7C2B"/>
    <w:rsid w:val="00FF020C"/>
    <w:rsid w:val="00FF19D3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B508F-E281-4F7D-8173-70C5619A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CB2"/>
  </w:style>
  <w:style w:type="paragraph" w:styleId="a6">
    <w:name w:val="footer"/>
    <w:basedOn w:val="a"/>
    <w:link w:val="a7"/>
    <w:uiPriority w:val="99"/>
    <w:unhideWhenUsed/>
    <w:rsid w:val="0072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CB2"/>
  </w:style>
  <w:style w:type="paragraph" w:styleId="a8">
    <w:name w:val="Balloon Text"/>
    <w:basedOn w:val="a"/>
    <w:link w:val="a9"/>
    <w:uiPriority w:val="99"/>
    <w:semiHidden/>
    <w:unhideWhenUsed/>
    <w:rsid w:val="0003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7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F2BE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920BB"/>
    <w:pPr>
      <w:ind w:left="720"/>
      <w:contextualSpacing/>
    </w:pPr>
  </w:style>
  <w:style w:type="paragraph" w:customStyle="1" w:styleId="ConsPlusNormal">
    <w:name w:val="ConsPlusNormal"/>
    <w:rsid w:val="002C7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84522.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&#1044;&#1103;&#1090;&#1100;&#1082;&#1086;&#1074;&#1089;&#1082;&#1072;&#1103;%20&#1040;&#1076;&#1084;\Desktop\&#1052;&#1086;&#1080;%20&#1076;&#1086;&#1082;&#1091;&#1084;&#1077;&#1085;&#1090;&#1099;\&#1052;&#1086;&#1080;%20&#1076;&#1086;&#1082;&#1091;&#1084;&#1077;&#1085;&#1090;&#1099;(&#1074;&#1086;&#1088;&#1076;)\&#1087;&#1086;&#1089;&#1090;&#1072;&#1085;&#1086;&#1074;&#1083;&#1077;&#1085;&#1080;&#1103;\&#1087;&#1086;&#1089;&#1090;&#1072;&#1085;&#1086;&#1074;&#1083;&#1077;&#1085;&#1080;&#1103;\2018\&#1084;&#1072;&#1081;(59\68%20(&#1087;&#1086;&#1088;&#1103;&#1076;&#1086;&#1082;%20&#1076;&#1086;&#1089;&#1091;&#1076;&#1077;&#1073;&#1085;&#1086;&#1075;&#1086;%20&#1086;&#1073;&#1078;&#1072;&#1083;&#1086;&#1074;&#1072;&#1085;&#1080;&#1103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64072.1850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185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ED634-B34B-4CED-A708-945A7846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User1</cp:lastModifiedBy>
  <cp:revision>3</cp:revision>
  <cp:lastPrinted>2020-11-05T08:23:00Z</cp:lastPrinted>
  <dcterms:created xsi:type="dcterms:W3CDTF">2020-11-05T08:26:00Z</dcterms:created>
  <dcterms:modified xsi:type="dcterms:W3CDTF">2020-11-05T08:26:00Z</dcterms:modified>
</cp:coreProperties>
</file>