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9D" w:rsidRDefault="0047199D" w:rsidP="00832423">
      <w:pPr>
        <w:suppressAutoHyphens/>
        <w:spacing w:line="360" w:lineRule="auto"/>
        <w:rPr>
          <w:rFonts w:ascii="Courier New" w:hAnsi="Courier New"/>
          <w:noProof/>
          <w:sz w:val="28"/>
          <w:szCs w:val="28"/>
        </w:rPr>
      </w:pPr>
    </w:p>
    <w:p w:rsidR="00832423" w:rsidRPr="00832423" w:rsidRDefault="00832423" w:rsidP="00832423">
      <w:pPr>
        <w:suppressAutoHyphens/>
        <w:spacing w:line="360" w:lineRule="auto"/>
        <w:rPr>
          <w:rFonts w:ascii="Courier New" w:hAnsi="Courier New"/>
          <w:noProof/>
          <w:sz w:val="28"/>
          <w:szCs w:val="28"/>
        </w:rPr>
      </w:pPr>
      <w:r w:rsidRPr="00832423">
        <w:rPr>
          <w:rFonts w:ascii="Courier New" w:hAnsi="Courier New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1110EBFF" wp14:editId="513A54A7">
            <wp:simplePos x="0" y="0"/>
            <wp:positionH relativeFrom="column">
              <wp:posOffset>2758440</wp:posOffset>
            </wp:positionH>
            <wp:positionV relativeFrom="line">
              <wp:posOffset>-148590</wp:posOffset>
            </wp:positionV>
            <wp:extent cx="457200" cy="581025"/>
            <wp:effectExtent l="19050" t="0" r="0" b="0"/>
            <wp:wrapSquare wrapText="bothSides"/>
            <wp:docPr id="4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423" w:rsidRPr="00832423" w:rsidRDefault="00832423" w:rsidP="00832423">
      <w:pPr>
        <w:suppressAutoHyphens/>
        <w:spacing w:line="360" w:lineRule="auto"/>
        <w:jc w:val="center"/>
        <w:rPr>
          <w:rFonts w:ascii="Courier New" w:hAnsi="Courier New"/>
          <w:noProof/>
          <w:sz w:val="28"/>
          <w:szCs w:val="28"/>
        </w:rPr>
      </w:pPr>
    </w:p>
    <w:p w:rsidR="00832423" w:rsidRPr="00832423" w:rsidRDefault="00832423" w:rsidP="00832423">
      <w:pPr>
        <w:suppressAutoHyphens/>
        <w:spacing w:line="360" w:lineRule="auto"/>
        <w:jc w:val="center"/>
        <w:rPr>
          <w:b/>
          <w:smallCaps/>
          <w:lang w:eastAsia="ar-SA"/>
        </w:rPr>
      </w:pPr>
      <w:r w:rsidRPr="00832423">
        <w:rPr>
          <w:b/>
          <w:smallCaps/>
          <w:lang w:eastAsia="ar-SA"/>
        </w:rPr>
        <w:t>СОВЕТ ШАУМЯНСКОГО СЕЛЬСКОГО ПОСЕЛЕНИЯ</w:t>
      </w:r>
    </w:p>
    <w:p w:rsidR="00832423" w:rsidRPr="00832423" w:rsidRDefault="00832423" w:rsidP="0083242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832423">
        <w:rPr>
          <w:rFonts w:eastAsiaTheme="minorEastAsia"/>
          <w:b/>
          <w:smallCaps/>
        </w:rPr>
        <w:t>ТУАПСИНСКОГО РАЙОНА</w:t>
      </w:r>
      <w:r w:rsidRPr="00832423">
        <w:rPr>
          <w:rFonts w:eastAsiaTheme="minorEastAsia"/>
          <w:b/>
          <w:sz w:val="28"/>
          <w:szCs w:val="28"/>
        </w:rPr>
        <w:t xml:space="preserve"> </w:t>
      </w:r>
    </w:p>
    <w:p w:rsidR="00832423" w:rsidRPr="00832423" w:rsidRDefault="00832423" w:rsidP="00832423">
      <w:pPr>
        <w:spacing w:line="276" w:lineRule="auto"/>
        <w:jc w:val="center"/>
        <w:rPr>
          <w:b/>
          <w:sz w:val="28"/>
          <w:szCs w:val="28"/>
        </w:rPr>
      </w:pPr>
      <w:r w:rsidRPr="00832423">
        <w:rPr>
          <w:b/>
          <w:sz w:val="28"/>
          <w:szCs w:val="28"/>
        </w:rPr>
        <w:t>СОЗЫВ – 3</w:t>
      </w:r>
    </w:p>
    <w:p w:rsidR="00832423" w:rsidRPr="006A104E" w:rsidRDefault="00832423" w:rsidP="00832423">
      <w:pPr>
        <w:spacing w:line="360" w:lineRule="auto"/>
        <w:jc w:val="center"/>
        <w:rPr>
          <w:b/>
          <w:lang w:val="en-US"/>
        </w:rPr>
      </w:pPr>
      <w:r w:rsidRPr="00832423">
        <w:rPr>
          <w:b/>
        </w:rPr>
        <w:t xml:space="preserve">СЕССИЯ – </w:t>
      </w:r>
      <w:r w:rsidR="006A104E">
        <w:rPr>
          <w:b/>
          <w:lang w:val="en-US"/>
        </w:rPr>
        <w:t>LIII</w:t>
      </w:r>
    </w:p>
    <w:p w:rsidR="00832423" w:rsidRPr="00832423" w:rsidRDefault="00832423" w:rsidP="0083242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832423">
        <w:rPr>
          <w:b/>
          <w:sz w:val="28"/>
          <w:szCs w:val="28"/>
          <w:lang w:eastAsia="ar-SA"/>
        </w:rPr>
        <w:t>РЕШЕНИЕ</w:t>
      </w:r>
    </w:p>
    <w:p w:rsidR="00832423" w:rsidRPr="00832423" w:rsidRDefault="00832423" w:rsidP="00832423">
      <w:pPr>
        <w:suppressAutoHyphens/>
        <w:rPr>
          <w:b/>
          <w:lang w:eastAsia="ar-SA"/>
        </w:rPr>
      </w:pPr>
    </w:p>
    <w:p w:rsidR="00832423" w:rsidRPr="00832423" w:rsidRDefault="00832423" w:rsidP="00832423">
      <w:pPr>
        <w:spacing w:after="200" w:line="276" w:lineRule="auto"/>
        <w:jc w:val="center"/>
        <w:rPr>
          <w:rFonts w:eastAsiaTheme="minorEastAsia" w:cstheme="minorBidi"/>
          <w:sz w:val="28"/>
          <w:szCs w:val="28"/>
        </w:rPr>
      </w:pPr>
      <w:r w:rsidRPr="00832423">
        <w:rPr>
          <w:rFonts w:eastAsiaTheme="minorEastAsia" w:cstheme="minorBidi"/>
          <w:sz w:val="28"/>
          <w:szCs w:val="28"/>
        </w:rPr>
        <w:t xml:space="preserve">от </w:t>
      </w:r>
      <w:r w:rsidR="006A104E">
        <w:rPr>
          <w:rFonts w:eastAsiaTheme="minorEastAsia" w:cstheme="minorBidi"/>
          <w:sz w:val="28"/>
          <w:szCs w:val="28"/>
        </w:rPr>
        <w:t>07.11.2017г.</w:t>
      </w:r>
      <w:r>
        <w:rPr>
          <w:rFonts w:eastAsiaTheme="minorEastAsia" w:cstheme="minorBidi"/>
          <w:sz w:val="28"/>
          <w:szCs w:val="28"/>
        </w:rPr>
        <w:t xml:space="preserve">                                                                                          </w:t>
      </w:r>
      <w:r w:rsidRPr="00832423">
        <w:rPr>
          <w:rFonts w:eastAsiaTheme="minorEastAsia" w:cstheme="minorBidi"/>
          <w:sz w:val="28"/>
          <w:szCs w:val="28"/>
        </w:rPr>
        <w:t xml:space="preserve">№ </w:t>
      </w:r>
      <w:r w:rsidR="006A104E">
        <w:rPr>
          <w:rFonts w:eastAsiaTheme="minorEastAsia" w:cstheme="minorBidi"/>
          <w:sz w:val="28"/>
          <w:szCs w:val="28"/>
        </w:rPr>
        <w:t>138</w:t>
      </w:r>
    </w:p>
    <w:p w:rsidR="00832423" w:rsidRPr="00832423" w:rsidRDefault="00832423" w:rsidP="00832423">
      <w:pPr>
        <w:spacing w:after="200" w:line="276" w:lineRule="auto"/>
        <w:jc w:val="center"/>
        <w:rPr>
          <w:rFonts w:eastAsiaTheme="minorEastAsia" w:cstheme="minorBidi"/>
          <w:sz w:val="28"/>
          <w:szCs w:val="28"/>
        </w:rPr>
      </w:pPr>
      <w:r w:rsidRPr="00832423">
        <w:rPr>
          <w:rFonts w:eastAsiaTheme="minorEastAsia" w:cstheme="minorBidi"/>
          <w:sz w:val="28"/>
          <w:szCs w:val="28"/>
        </w:rPr>
        <w:t>с. Шаумян</w:t>
      </w:r>
    </w:p>
    <w:p w:rsidR="000A76E0" w:rsidRDefault="000A76E0" w:rsidP="000A76E0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both"/>
        <w:rPr>
          <w:color w:val="000000"/>
          <w:sz w:val="28"/>
          <w:szCs w:val="28"/>
        </w:rPr>
      </w:pPr>
    </w:p>
    <w:p w:rsidR="000A76E0" w:rsidRDefault="00A874B1" w:rsidP="00170FE7">
      <w:pPr>
        <w:tabs>
          <w:tab w:val="left" w:pos="8505"/>
        </w:tabs>
        <w:ind w:left="567" w:right="1133"/>
        <w:jc w:val="center"/>
        <w:rPr>
          <w:b/>
          <w:color w:val="000000"/>
          <w:sz w:val="28"/>
          <w:szCs w:val="28"/>
        </w:rPr>
      </w:pPr>
      <w:r w:rsidRPr="00A874B1">
        <w:rPr>
          <w:b/>
          <w:color w:val="000000"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32423">
        <w:rPr>
          <w:b/>
          <w:color w:val="000000"/>
          <w:sz w:val="28"/>
          <w:szCs w:val="28"/>
        </w:rPr>
        <w:t>Шаумян</w:t>
      </w:r>
      <w:r>
        <w:rPr>
          <w:b/>
          <w:color w:val="000000"/>
          <w:sz w:val="28"/>
          <w:szCs w:val="28"/>
        </w:rPr>
        <w:t>ского сельского поселения Туапсинского района</w:t>
      </w:r>
    </w:p>
    <w:p w:rsidR="00A874B1" w:rsidRPr="0021777A" w:rsidRDefault="00A874B1" w:rsidP="00A874B1">
      <w:pPr>
        <w:jc w:val="center"/>
        <w:rPr>
          <w:sz w:val="28"/>
          <w:szCs w:val="28"/>
        </w:rPr>
      </w:pPr>
    </w:p>
    <w:p w:rsidR="00A874B1" w:rsidRPr="00A874B1" w:rsidRDefault="00A874B1" w:rsidP="00A874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74B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</w:t>
      </w:r>
      <w:r w:rsidR="00CD20CF">
        <w:rPr>
          <w:sz w:val="28"/>
          <w:szCs w:val="28"/>
        </w:rPr>
        <w:t xml:space="preserve">Российской Федерации», от 26 декабря </w:t>
      </w:r>
      <w:r w:rsidRPr="00A874B1">
        <w:rPr>
          <w:sz w:val="28"/>
          <w:szCs w:val="28"/>
        </w:rPr>
        <w:t>2008</w:t>
      </w:r>
      <w:r w:rsidR="00CD20CF">
        <w:rPr>
          <w:sz w:val="28"/>
          <w:szCs w:val="28"/>
        </w:rPr>
        <w:t xml:space="preserve"> года</w:t>
      </w:r>
      <w:r w:rsidRPr="00A874B1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 w:rsidR="00170FE7">
        <w:rPr>
          <w:sz w:val="28"/>
          <w:szCs w:val="28"/>
        </w:rPr>
        <w:t xml:space="preserve">ра) и муниципального контроля», </w:t>
      </w:r>
      <w:r w:rsidR="00170FE7" w:rsidRPr="00170FE7">
        <w:rPr>
          <w:sz w:val="28"/>
          <w:szCs w:val="28"/>
        </w:rPr>
        <w:t xml:space="preserve">Совет </w:t>
      </w:r>
      <w:r w:rsidR="00832423">
        <w:rPr>
          <w:sz w:val="28"/>
          <w:szCs w:val="28"/>
        </w:rPr>
        <w:t>Шаумян</w:t>
      </w:r>
      <w:r w:rsidR="00170FE7" w:rsidRPr="00170FE7">
        <w:rPr>
          <w:sz w:val="28"/>
          <w:szCs w:val="28"/>
        </w:rPr>
        <w:t>ского сельского поселения Туапсинского района решил:</w:t>
      </w:r>
    </w:p>
    <w:p w:rsidR="00A874B1" w:rsidRPr="00A874B1" w:rsidRDefault="00A874B1" w:rsidP="00A874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A874B1">
        <w:rPr>
          <w:rFonts w:eastAsia="Calibri"/>
          <w:sz w:val="28"/>
          <w:szCs w:val="26"/>
          <w:lang w:eastAsia="en-US"/>
        </w:rPr>
        <w:t xml:space="preserve">1. Установить </w:t>
      </w:r>
      <w:hyperlink w:anchor="Par32" w:history="1">
        <w:r w:rsidRPr="00A874B1">
          <w:rPr>
            <w:rFonts w:eastAsia="Calibri"/>
            <w:sz w:val="28"/>
            <w:szCs w:val="26"/>
            <w:lang w:eastAsia="en-US"/>
          </w:rPr>
          <w:t>Порядок</w:t>
        </w:r>
      </w:hyperlink>
      <w:r w:rsidRPr="00A874B1">
        <w:rPr>
          <w:rFonts w:eastAsia="Calibri"/>
          <w:sz w:val="28"/>
          <w:szCs w:val="26"/>
          <w:lang w:eastAsia="en-US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32423">
        <w:rPr>
          <w:rFonts w:eastAsia="Calibri"/>
          <w:sz w:val="28"/>
          <w:szCs w:val="26"/>
          <w:lang w:eastAsia="en-US"/>
        </w:rPr>
        <w:t>Шаумян</w:t>
      </w:r>
      <w:r w:rsidR="00170FE7" w:rsidRPr="00170FE7">
        <w:rPr>
          <w:rFonts w:eastAsia="Calibri"/>
          <w:sz w:val="28"/>
          <w:szCs w:val="26"/>
          <w:lang w:eastAsia="en-US"/>
        </w:rPr>
        <w:t>ского сельского поселения Туапсинского района</w:t>
      </w:r>
      <w:r w:rsidRPr="00A874B1">
        <w:rPr>
          <w:rFonts w:eastAsia="Calibri"/>
          <w:sz w:val="28"/>
          <w:szCs w:val="26"/>
          <w:lang w:eastAsia="en-US"/>
        </w:rPr>
        <w:t xml:space="preserve"> (приложение).</w:t>
      </w:r>
    </w:p>
    <w:p w:rsidR="00170FE7" w:rsidRPr="00170FE7" w:rsidRDefault="00170FE7" w:rsidP="00170FE7">
      <w:pPr>
        <w:tabs>
          <w:tab w:val="left" w:pos="108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2</w:t>
      </w:r>
      <w:r w:rsidR="00A874B1" w:rsidRPr="00A874B1">
        <w:rPr>
          <w:rFonts w:eastAsia="Calibri"/>
          <w:sz w:val="28"/>
          <w:szCs w:val="28"/>
          <w:lang w:eastAsia="en-US"/>
        </w:rPr>
        <w:t>.</w:t>
      </w:r>
      <w:r w:rsidRPr="00170FE7">
        <w:rPr>
          <w:sz w:val="28"/>
          <w:szCs w:val="28"/>
        </w:rPr>
        <w:t xml:space="preserve"> </w:t>
      </w:r>
      <w:r w:rsidR="00260241" w:rsidRPr="00170FE7">
        <w:rPr>
          <w:sz w:val="28"/>
          <w:szCs w:val="28"/>
        </w:rPr>
        <w:t xml:space="preserve">Контроль </w:t>
      </w:r>
      <w:r w:rsidR="00260241">
        <w:rPr>
          <w:sz w:val="28"/>
          <w:szCs w:val="28"/>
        </w:rPr>
        <w:t>за</w:t>
      </w:r>
      <w:r w:rsidRPr="00170FE7">
        <w:rPr>
          <w:sz w:val="28"/>
          <w:szCs w:val="28"/>
        </w:rPr>
        <w:t xml:space="preserve"> выполнением настоящего решения возложить на комиссию по социально-экономической политике, вопросам развития туризма, вопросам бюджета, налогов, малого и среднего бизнеса и предпринимательства.</w:t>
      </w:r>
    </w:p>
    <w:p w:rsidR="000A76E0" w:rsidRDefault="00170FE7" w:rsidP="00170FE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со дня его официального обнародования.</w:t>
      </w:r>
    </w:p>
    <w:p w:rsidR="00170FE7" w:rsidRDefault="00170FE7" w:rsidP="00170FE7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170FE7" w:rsidRDefault="00170FE7" w:rsidP="00170FE7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170FE7" w:rsidRDefault="00170FE7" w:rsidP="00170FE7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170FE7" w:rsidRDefault="00170FE7" w:rsidP="00170FE7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0A76E0" w:rsidRDefault="000A76E0" w:rsidP="000A76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76E0" w:rsidRDefault="00832423" w:rsidP="000A76E0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</w:t>
      </w:r>
      <w:r w:rsidR="000A76E0">
        <w:rPr>
          <w:sz w:val="28"/>
          <w:szCs w:val="28"/>
        </w:rPr>
        <w:t>ского сельского поселения</w:t>
      </w:r>
    </w:p>
    <w:p w:rsidR="000A76E0" w:rsidRDefault="000A76E0" w:rsidP="000A76E0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</w:t>
      </w:r>
      <w:r w:rsidR="00D1193F">
        <w:rPr>
          <w:sz w:val="28"/>
          <w:szCs w:val="28"/>
        </w:rPr>
        <w:t>нского района</w:t>
      </w:r>
      <w:r w:rsidR="00170FE7">
        <w:rPr>
          <w:sz w:val="28"/>
          <w:szCs w:val="28"/>
        </w:rPr>
        <w:tab/>
      </w:r>
      <w:r w:rsidR="00170FE7">
        <w:rPr>
          <w:sz w:val="28"/>
          <w:szCs w:val="28"/>
        </w:rPr>
        <w:tab/>
      </w:r>
      <w:r w:rsidR="00170FE7">
        <w:rPr>
          <w:sz w:val="28"/>
          <w:szCs w:val="28"/>
        </w:rPr>
        <w:tab/>
      </w:r>
      <w:r w:rsidR="00170FE7">
        <w:rPr>
          <w:sz w:val="28"/>
          <w:szCs w:val="28"/>
        </w:rPr>
        <w:tab/>
      </w:r>
      <w:r w:rsidR="00170FE7">
        <w:rPr>
          <w:sz w:val="28"/>
          <w:szCs w:val="28"/>
        </w:rPr>
        <w:tab/>
      </w:r>
      <w:r w:rsidR="00170FE7">
        <w:rPr>
          <w:sz w:val="28"/>
          <w:szCs w:val="28"/>
        </w:rPr>
        <w:tab/>
      </w:r>
      <w:r w:rsidR="00170FE7">
        <w:rPr>
          <w:sz w:val="28"/>
          <w:szCs w:val="28"/>
        </w:rPr>
        <w:tab/>
      </w:r>
      <w:r w:rsidR="00170FE7">
        <w:rPr>
          <w:sz w:val="28"/>
          <w:szCs w:val="28"/>
        </w:rPr>
        <w:tab/>
      </w:r>
      <w:r w:rsidR="00D1193F">
        <w:rPr>
          <w:sz w:val="28"/>
          <w:szCs w:val="28"/>
        </w:rPr>
        <w:t xml:space="preserve"> </w:t>
      </w:r>
      <w:r w:rsidR="00832423">
        <w:rPr>
          <w:sz w:val="28"/>
          <w:szCs w:val="28"/>
        </w:rPr>
        <w:t>Л.М. Кочьян</w:t>
      </w:r>
    </w:p>
    <w:p w:rsidR="006A104E" w:rsidRDefault="006A104E" w:rsidP="000A76E0">
      <w:pPr>
        <w:jc w:val="both"/>
        <w:rPr>
          <w:sz w:val="28"/>
          <w:szCs w:val="28"/>
        </w:rPr>
      </w:pPr>
    </w:p>
    <w:p w:rsidR="006A104E" w:rsidRDefault="006A104E" w:rsidP="000A76E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32423" w:rsidTr="0047199D">
        <w:tc>
          <w:tcPr>
            <w:tcW w:w="4927" w:type="dxa"/>
          </w:tcPr>
          <w:p w:rsidR="00832423" w:rsidRDefault="007A688A" w:rsidP="007A68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="00170FE7">
              <w:rPr>
                <w:bCs/>
                <w:sz w:val="28"/>
                <w:szCs w:val="28"/>
              </w:rPr>
              <w:t xml:space="preserve">                   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927" w:type="dxa"/>
          </w:tcPr>
          <w:p w:rsidR="00832423" w:rsidRPr="00832423" w:rsidRDefault="00832423" w:rsidP="00832423">
            <w:pPr>
              <w:jc w:val="both"/>
              <w:rPr>
                <w:bCs/>
                <w:sz w:val="28"/>
                <w:szCs w:val="28"/>
              </w:rPr>
            </w:pPr>
            <w:r w:rsidRPr="00832423">
              <w:rPr>
                <w:bCs/>
                <w:sz w:val="28"/>
                <w:szCs w:val="28"/>
              </w:rPr>
              <w:t>ПРИЛОЖЕНИЕ №1</w:t>
            </w:r>
          </w:p>
          <w:p w:rsidR="00832423" w:rsidRPr="00832423" w:rsidRDefault="00832423" w:rsidP="00832423">
            <w:pPr>
              <w:jc w:val="both"/>
              <w:rPr>
                <w:bCs/>
                <w:sz w:val="28"/>
                <w:szCs w:val="28"/>
              </w:rPr>
            </w:pPr>
            <w:r w:rsidRPr="00832423">
              <w:rPr>
                <w:bCs/>
                <w:sz w:val="28"/>
                <w:szCs w:val="28"/>
              </w:rPr>
              <w:t xml:space="preserve">к </w:t>
            </w:r>
            <w:r w:rsidR="0053304D">
              <w:rPr>
                <w:bCs/>
                <w:sz w:val="28"/>
                <w:szCs w:val="28"/>
              </w:rPr>
              <w:t xml:space="preserve">проекту </w:t>
            </w:r>
            <w:r w:rsidRPr="00832423">
              <w:rPr>
                <w:bCs/>
                <w:sz w:val="28"/>
                <w:szCs w:val="28"/>
              </w:rPr>
              <w:t>решению Совета Шаумянского сельского поселения</w:t>
            </w:r>
          </w:p>
          <w:p w:rsidR="00832423" w:rsidRPr="00832423" w:rsidRDefault="00832423" w:rsidP="00832423">
            <w:pPr>
              <w:jc w:val="both"/>
              <w:rPr>
                <w:bCs/>
                <w:sz w:val="28"/>
                <w:szCs w:val="28"/>
              </w:rPr>
            </w:pPr>
            <w:r w:rsidRPr="00832423">
              <w:rPr>
                <w:bCs/>
                <w:sz w:val="28"/>
                <w:szCs w:val="28"/>
              </w:rPr>
              <w:t xml:space="preserve">Туапсинского района </w:t>
            </w:r>
          </w:p>
          <w:p w:rsidR="00832423" w:rsidRDefault="00832423" w:rsidP="006A104E">
            <w:pPr>
              <w:jc w:val="both"/>
              <w:rPr>
                <w:bCs/>
                <w:sz w:val="28"/>
                <w:szCs w:val="28"/>
              </w:rPr>
            </w:pPr>
            <w:r w:rsidRPr="00832423">
              <w:rPr>
                <w:bCs/>
                <w:sz w:val="28"/>
                <w:szCs w:val="28"/>
              </w:rPr>
              <w:t xml:space="preserve">от </w:t>
            </w:r>
            <w:r w:rsidR="006A104E">
              <w:rPr>
                <w:bCs/>
                <w:sz w:val="28"/>
                <w:szCs w:val="28"/>
              </w:rPr>
              <w:t>0</w:t>
            </w:r>
            <w:r w:rsidR="006A104E" w:rsidRPr="006A104E">
              <w:rPr>
                <w:bCs/>
                <w:sz w:val="28"/>
                <w:szCs w:val="28"/>
              </w:rPr>
              <w:t>7</w:t>
            </w:r>
            <w:r w:rsidR="006A104E">
              <w:rPr>
                <w:bCs/>
                <w:sz w:val="28"/>
                <w:szCs w:val="28"/>
              </w:rPr>
              <w:t>.</w:t>
            </w:r>
            <w:r w:rsidR="006A104E" w:rsidRPr="006A104E">
              <w:rPr>
                <w:bCs/>
                <w:sz w:val="28"/>
                <w:szCs w:val="28"/>
              </w:rPr>
              <w:t>11</w:t>
            </w:r>
            <w:r w:rsidR="006A104E">
              <w:rPr>
                <w:bCs/>
                <w:sz w:val="28"/>
                <w:szCs w:val="28"/>
              </w:rPr>
              <w:t>.</w:t>
            </w:r>
            <w:r w:rsidR="006A104E" w:rsidRPr="006A104E">
              <w:rPr>
                <w:bCs/>
                <w:sz w:val="28"/>
                <w:szCs w:val="28"/>
              </w:rPr>
              <w:t>2017</w:t>
            </w:r>
            <w:r w:rsidR="006A104E">
              <w:rPr>
                <w:bCs/>
                <w:sz w:val="28"/>
                <w:szCs w:val="28"/>
              </w:rPr>
              <w:t>г.</w:t>
            </w:r>
            <w:r w:rsidRPr="00832423">
              <w:rPr>
                <w:bCs/>
                <w:sz w:val="28"/>
                <w:szCs w:val="28"/>
              </w:rPr>
              <w:t xml:space="preserve"> № </w:t>
            </w:r>
            <w:r w:rsidR="006A104E">
              <w:rPr>
                <w:bCs/>
                <w:sz w:val="28"/>
                <w:szCs w:val="28"/>
              </w:rPr>
              <w:t>138</w:t>
            </w:r>
          </w:p>
        </w:tc>
      </w:tr>
    </w:tbl>
    <w:p w:rsidR="00832423" w:rsidRDefault="00832423" w:rsidP="007A688A">
      <w:pPr>
        <w:jc w:val="both"/>
        <w:rPr>
          <w:bCs/>
          <w:sz w:val="28"/>
          <w:szCs w:val="28"/>
        </w:rPr>
      </w:pPr>
    </w:p>
    <w:p w:rsidR="007A688A" w:rsidRPr="007A688A" w:rsidRDefault="007A688A" w:rsidP="007A688A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7A688A" w:rsidRPr="007A688A" w:rsidRDefault="007A688A" w:rsidP="007A688A">
      <w:pPr>
        <w:jc w:val="center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>ПОРЯДОК</w:t>
      </w:r>
    </w:p>
    <w:p w:rsidR="00832423" w:rsidRDefault="007A688A" w:rsidP="00170FE7">
      <w:pPr>
        <w:ind w:left="567" w:right="1133"/>
        <w:jc w:val="center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 xml:space="preserve">ведения перечня видов муниципального контроля и </w:t>
      </w:r>
    </w:p>
    <w:p w:rsidR="007A688A" w:rsidRPr="007A688A" w:rsidRDefault="007A688A" w:rsidP="00170FE7">
      <w:pPr>
        <w:ind w:left="567" w:right="1133"/>
        <w:jc w:val="center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>органов местного самоуправления, уполномоченных на их осуществление,</w:t>
      </w:r>
      <w:r w:rsidR="00832423">
        <w:rPr>
          <w:bCs/>
          <w:sz w:val="28"/>
          <w:szCs w:val="28"/>
        </w:rPr>
        <w:t xml:space="preserve"> </w:t>
      </w:r>
      <w:r w:rsidRPr="007A688A">
        <w:rPr>
          <w:bCs/>
          <w:sz w:val="28"/>
          <w:szCs w:val="28"/>
        </w:rPr>
        <w:t xml:space="preserve">на территории </w:t>
      </w:r>
      <w:r w:rsidR="00832423">
        <w:rPr>
          <w:bCs/>
          <w:sz w:val="28"/>
          <w:szCs w:val="28"/>
        </w:rPr>
        <w:t>Шаумян</w:t>
      </w:r>
      <w:r w:rsidR="00170FE7" w:rsidRPr="00170FE7">
        <w:rPr>
          <w:bCs/>
          <w:sz w:val="28"/>
          <w:szCs w:val="28"/>
        </w:rPr>
        <w:t>ского сельского поселения Туапсинского района</w:t>
      </w:r>
    </w:p>
    <w:p w:rsidR="007A688A" w:rsidRPr="007A688A" w:rsidRDefault="007A688A" w:rsidP="00170FE7">
      <w:pPr>
        <w:ind w:left="567" w:right="1133"/>
        <w:jc w:val="both"/>
        <w:rPr>
          <w:bCs/>
          <w:sz w:val="28"/>
          <w:szCs w:val="28"/>
        </w:rPr>
      </w:pPr>
    </w:p>
    <w:p w:rsidR="007A688A" w:rsidRPr="007A688A" w:rsidRDefault="007A688A" w:rsidP="007A688A">
      <w:pPr>
        <w:jc w:val="center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>1. Общие положения</w:t>
      </w:r>
    </w:p>
    <w:p w:rsidR="007A688A" w:rsidRPr="007A688A" w:rsidRDefault="007A688A" w:rsidP="007A688A">
      <w:pPr>
        <w:jc w:val="both"/>
        <w:rPr>
          <w:bCs/>
          <w:sz w:val="28"/>
          <w:szCs w:val="28"/>
        </w:rPr>
      </w:pPr>
    </w:p>
    <w:p w:rsidR="007A688A" w:rsidRPr="007A688A" w:rsidRDefault="007A688A" w:rsidP="00170FE7">
      <w:pPr>
        <w:ind w:firstLine="708"/>
        <w:jc w:val="both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 xml:space="preserve">1.1. 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170FE7" w:rsidRPr="00170FE7">
        <w:rPr>
          <w:bCs/>
          <w:sz w:val="28"/>
          <w:szCs w:val="28"/>
        </w:rPr>
        <w:t xml:space="preserve">Вельяминовского сельского поселения Туапсинского района </w:t>
      </w:r>
      <w:r w:rsidRPr="007A688A">
        <w:rPr>
          <w:bCs/>
          <w:sz w:val="28"/>
          <w:szCs w:val="28"/>
        </w:rPr>
        <w:t xml:space="preserve">(далее – 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A688A" w:rsidRPr="007A688A" w:rsidRDefault="007A688A" w:rsidP="00170FE7">
      <w:pPr>
        <w:ind w:firstLine="708"/>
        <w:jc w:val="both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 xml:space="preserve">1.2. 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027476" w:rsidRPr="00027476">
        <w:rPr>
          <w:bCs/>
          <w:sz w:val="28"/>
          <w:szCs w:val="28"/>
        </w:rPr>
        <w:t xml:space="preserve">Вельяминовского сельского поселения Туапсинского района </w:t>
      </w:r>
      <w:r w:rsidRPr="007A688A">
        <w:rPr>
          <w:bCs/>
          <w:sz w:val="28"/>
          <w:szCs w:val="28"/>
        </w:rPr>
        <w:t>(далее – Перечень).</w:t>
      </w:r>
    </w:p>
    <w:p w:rsidR="007A688A" w:rsidRPr="007A688A" w:rsidRDefault="007A688A" w:rsidP="00027476">
      <w:pPr>
        <w:ind w:firstLine="708"/>
        <w:jc w:val="both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 xml:space="preserve">1.3. Ведение Перечня осуществляется </w:t>
      </w:r>
      <w:r w:rsidR="00027476">
        <w:rPr>
          <w:bCs/>
          <w:sz w:val="28"/>
          <w:szCs w:val="28"/>
        </w:rPr>
        <w:t xml:space="preserve">администрацией </w:t>
      </w:r>
      <w:r w:rsidR="00832423">
        <w:rPr>
          <w:bCs/>
          <w:sz w:val="28"/>
          <w:szCs w:val="28"/>
        </w:rPr>
        <w:t>Шаумян</w:t>
      </w:r>
      <w:r w:rsidR="00027476" w:rsidRPr="00027476">
        <w:rPr>
          <w:bCs/>
          <w:sz w:val="28"/>
          <w:szCs w:val="28"/>
        </w:rPr>
        <w:t>ского сельского поселения Туапсинского района</w:t>
      </w:r>
      <w:r w:rsidRPr="007A688A">
        <w:rPr>
          <w:bCs/>
          <w:sz w:val="28"/>
          <w:szCs w:val="28"/>
        </w:rPr>
        <w:t>.</w:t>
      </w:r>
    </w:p>
    <w:p w:rsidR="007A688A" w:rsidRPr="007A688A" w:rsidRDefault="007A688A" w:rsidP="007A688A">
      <w:pPr>
        <w:jc w:val="both"/>
        <w:rPr>
          <w:bCs/>
          <w:sz w:val="28"/>
          <w:szCs w:val="28"/>
        </w:rPr>
      </w:pPr>
    </w:p>
    <w:p w:rsidR="007A688A" w:rsidRPr="007A688A" w:rsidRDefault="007A688A" w:rsidP="007A688A">
      <w:pPr>
        <w:jc w:val="center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>2. Ведение Перечня</w:t>
      </w:r>
    </w:p>
    <w:p w:rsidR="007A688A" w:rsidRPr="007A688A" w:rsidRDefault="007A688A" w:rsidP="007A688A">
      <w:pPr>
        <w:jc w:val="both"/>
        <w:rPr>
          <w:bCs/>
          <w:sz w:val="28"/>
          <w:szCs w:val="28"/>
        </w:rPr>
      </w:pPr>
    </w:p>
    <w:p w:rsidR="007A688A" w:rsidRPr="007A688A" w:rsidRDefault="007A688A" w:rsidP="00027476">
      <w:pPr>
        <w:ind w:firstLine="708"/>
        <w:jc w:val="both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 xml:space="preserve">2.1. Перечень определяет виды муниципального контроля и органы местного самоуправления, уполномоченные на их осуществление, на территории </w:t>
      </w:r>
      <w:r w:rsidR="00027476" w:rsidRPr="00027476">
        <w:rPr>
          <w:bCs/>
          <w:sz w:val="28"/>
          <w:szCs w:val="28"/>
        </w:rPr>
        <w:t>Вельяминовского сельского поселения Туапсинского района</w:t>
      </w:r>
      <w:r w:rsidRPr="007A688A">
        <w:rPr>
          <w:bCs/>
          <w:sz w:val="28"/>
          <w:szCs w:val="28"/>
        </w:rPr>
        <w:t>.</w:t>
      </w:r>
    </w:p>
    <w:p w:rsidR="007A688A" w:rsidRPr="007A688A" w:rsidRDefault="007A688A" w:rsidP="00027476">
      <w:pPr>
        <w:ind w:firstLine="708"/>
        <w:jc w:val="both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 xml:space="preserve">2.2. Ведение Перечня осуществляется на основании муниципального правового акта </w:t>
      </w:r>
      <w:r w:rsidR="00832423">
        <w:rPr>
          <w:bCs/>
          <w:sz w:val="28"/>
          <w:szCs w:val="28"/>
        </w:rPr>
        <w:t>Шаумян</w:t>
      </w:r>
      <w:r w:rsidR="00027476" w:rsidRPr="00027476">
        <w:rPr>
          <w:bCs/>
          <w:sz w:val="28"/>
          <w:szCs w:val="28"/>
        </w:rPr>
        <w:t>ского сельского поселения Туапсинского района</w:t>
      </w:r>
      <w:r w:rsidRPr="007A688A">
        <w:rPr>
          <w:bCs/>
          <w:sz w:val="28"/>
          <w:szCs w:val="28"/>
        </w:rPr>
        <w:t xml:space="preserve">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832423">
        <w:rPr>
          <w:bCs/>
          <w:sz w:val="28"/>
          <w:szCs w:val="28"/>
        </w:rPr>
        <w:t>Шаумян</w:t>
      </w:r>
      <w:r w:rsidR="00027476" w:rsidRPr="00027476">
        <w:rPr>
          <w:bCs/>
          <w:sz w:val="28"/>
          <w:szCs w:val="28"/>
        </w:rPr>
        <w:t xml:space="preserve">ского сельского поселения Туапсинского района </w:t>
      </w:r>
      <w:r w:rsidRPr="007A688A">
        <w:rPr>
          <w:bCs/>
          <w:sz w:val="28"/>
          <w:szCs w:val="28"/>
        </w:rPr>
        <w:t>на его осуществление, по форме согласно приложению к Порядку.</w:t>
      </w:r>
    </w:p>
    <w:p w:rsidR="007A688A" w:rsidRPr="007A688A" w:rsidRDefault="007A688A" w:rsidP="00027476">
      <w:pPr>
        <w:ind w:firstLine="708"/>
        <w:jc w:val="both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>2.3. В Перечень включается следующая информация:</w:t>
      </w:r>
    </w:p>
    <w:p w:rsidR="007A688A" w:rsidRPr="007A688A" w:rsidRDefault="007A688A" w:rsidP="00027476">
      <w:pPr>
        <w:ind w:firstLine="708"/>
        <w:jc w:val="both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 xml:space="preserve">наименование вида муниципального контроля, осуществляемого на территории </w:t>
      </w:r>
      <w:r w:rsidR="00027476" w:rsidRPr="00027476">
        <w:rPr>
          <w:bCs/>
          <w:sz w:val="28"/>
          <w:szCs w:val="28"/>
        </w:rPr>
        <w:t>Вельяминовского сельского поселения Туапсинского района</w:t>
      </w:r>
      <w:r w:rsidRPr="007A688A">
        <w:rPr>
          <w:bCs/>
          <w:sz w:val="28"/>
          <w:szCs w:val="28"/>
        </w:rPr>
        <w:t>;</w:t>
      </w:r>
    </w:p>
    <w:p w:rsidR="007A688A" w:rsidRPr="007A688A" w:rsidRDefault="007A688A" w:rsidP="00027476">
      <w:pPr>
        <w:ind w:firstLine="708"/>
        <w:jc w:val="both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lastRenderedPageBreak/>
        <w:t xml:space="preserve">наименование органа местного самоуправления </w:t>
      </w:r>
      <w:r w:rsidR="00832423">
        <w:rPr>
          <w:bCs/>
          <w:sz w:val="28"/>
          <w:szCs w:val="28"/>
        </w:rPr>
        <w:t>Шаумян</w:t>
      </w:r>
      <w:r w:rsidR="00027476" w:rsidRPr="00027476">
        <w:rPr>
          <w:bCs/>
          <w:sz w:val="28"/>
          <w:szCs w:val="28"/>
        </w:rPr>
        <w:t>ского сельского поселения Туапсинского района</w:t>
      </w:r>
      <w:r w:rsidRPr="007A688A">
        <w:rPr>
          <w:bCs/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</w:t>
      </w:r>
      <w:r w:rsidR="00832423">
        <w:rPr>
          <w:bCs/>
          <w:sz w:val="28"/>
          <w:szCs w:val="28"/>
        </w:rPr>
        <w:t>Шаумян</w:t>
      </w:r>
      <w:r w:rsidR="00027476" w:rsidRPr="00027476">
        <w:rPr>
          <w:bCs/>
          <w:sz w:val="28"/>
          <w:szCs w:val="28"/>
        </w:rPr>
        <w:t>ского сельского поселения Туапсинского района</w:t>
      </w:r>
      <w:r w:rsidRPr="007A688A">
        <w:rPr>
          <w:bCs/>
          <w:sz w:val="28"/>
          <w:szCs w:val="28"/>
        </w:rPr>
        <w:t>, наделенного соответствующими полномочиями);</w:t>
      </w:r>
    </w:p>
    <w:p w:rsidR="007A688A" w:rsidRPr="007A688A" w:rsidRDefault="007A688A" w:rsidP="00027476">
      <w:pPr>
        <w:ind w:firstLine="708"/>
        <w:jc w:val="both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 xml:space="preserve">реквизиты нормативных правовых актов Российской Федерации, </w:t>
      </w:r>
      <w:r w:rsidR="00027476">
        <w:rPr>
          <w:bCs/>
          <w:sz w:val="28"/>
          <w:szCs w:val="28"/>
        </w:rPr>
        <w:t>Краснодарского края</w:t>
      </w:r>
      <w:r w:rsidRPr="007A688A">
        <w:rPr>
          <w:bCs/>
          <w:sz w:val="28"/>
          <w:szCs w:val="28"/>
        </w:rPr>
        <w:t xml:space="preserve">, муниципальных правовых актов </w:t>
      </w:r>
      <w:r w:rsidR="00832423">
        <w:rPr>
          <w:bCs/>
          <w:sz w:val="28"/>
          <w:szCs w:val="28"/>
        </w:rPr>
        <w:t>Шаумян</w:t>
      </w:r>
      <w:r w:rsidR="00027476" w:rsidRPr="00027476">
        <w:rPr>
          <w:bCs/>
          <w:sz w:val="28"/>
          <w:szCs w:val="28"/>
        </w:rPr>
        <w:t>ского сельского поселения Туапсинского района</w:t>
      </w:r>
      <w:r w:rsidRPr="007A688A">
        <w:rPr>
          <w:bCs/>
          <w:sz w:val="28"/>
          <w:szCs w:val="28"/>
        </w:rPr>
        <w:t>, регулирующих соответствующий вид муниципального контроля.</w:t>
      </w:r>
    </w:p>
    <w:p w:rsidR="007A688A" w:rsidRPr="007A688A" w:rsidRDefault="007A688A" w:rsidP="00027476">
      <w:pPr>
        <w:ind w:firstLine="708"/>
        <w:jc w:val="both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 xml:space="preserve">2.4. Внесение изменений в Перечень осуществляется в течение 10 дней со дня принятия (издания) муниципального правового акта </w:t>
      </w:r>
      <w:r w:rsidR="00832423">
        <w:rPr>
          <w:bCs/>
          <w:sz w:val="28"/>
          <w:szCs w:val="28"/>
        </w:rPr>
        <w:t>Шаумян</w:t>
      </w:r>
      <w:r w:rsidR="00027476" w:rsidRPr="00027476">
        <w:rPr>
          <w:bCs/>
          <w:sz w:val="28"/>
          <w:szCs w:val="28"/>
        </w:rPr>
        <w:t>ского сельского поселения Туапсинского района</w:t>
      </w:r>
      <w:r w:rsidRPr="007A688A">
        <w:rPr>
          <w:bCs/>
          <w:sz w:val="28"/>
          <w:szCs w:val="28"/>
        </w:rPr>
        <w:t>, предусмотренного пунктом 2.2 Порядка, или внесения в него изменений.</w:t>
      </w:r>
    </w:p>
    <w:p w:rsidR="007A688A" w:rsidRPr="007A688A" w:rsidRDefault="007A688A" w:rsidP="00027476">
      <w:pPr>
        <w:ind w:firstLine="708"/>
        <w:jc w:val="both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 xml:space="preserve">2.5. Перечень подлежит размещению на официальном сайте </w:t>
      </w:r>
      <w:r w:rsidR="00832423">
        <w:rPr>
          <w:bCs/>
          <w:sz w:val="28"/>
          <w:szCs w:val="28"/>
        </w:rPr>
        <w:t>Шаумян</w:t>
      </w:r>
      <w:r w:rsidR="00027476" w:rsidRPr="00027476">
        <w:rPr>
          <w:bCs/>
          <w:sz w:val="28"/>
          <w:szCs w:val="28"/>
        </w:rPr>
        <w:t xml:space="preserve">ского сельского поселения Туапсинского района </w:t>
      </w:r>
      <w:r w:rsidRPr="007A688A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7A688A" w:rsidRDefault="007A688A" w:rsidP="007A688A">
      <w:pPr>
        <w:jc w:val="both"/>
        <w:rPr>
          <w:bCs/>
          <w:sz w:val="28"/>
          <w:szCs w:val="28"/>
        </w:rPr>
      </w:pPr>
    </w:p>
    <w:p w:rsidR="00CD20CF" w:rsidRDefault="00CD20CF" w:rsidP="007A688A">
      <w:pPr>
        <w:jc w:val="both"/>
        <w:rPr>
          <w:bCs/>
          <w:sz w:val="28"/>
          <w:szCs w:val="28"/>
        </w:rPr>
      </w:pPr>
    </w:p>
    <w:p w:rsidR="00CD20CF" w:rsidRDefault="00CD20CF" w:rsidP="007A688A">
      <w:pPr>
        <w:jc w:val="both"/>
        <w:rPr>
          <w:bCs/>
          <w:sz w:val="28"/>
          <w:szCs w:val="28"/>
        </w:rPr>
      </w:pPr>
    </w:p>
    <w:p w:rsidR="00CD20CF" w:rsidRDefault="00CD20CF" w:rsidP="007A688A">
      <w:pPr>
        <w:jc w:val="both"/>
        <w:rPr>
          <w:bCs/>
          <w:sz w:val="28"/>
          <w:szCs w:val="28"/>
        </w:rPr>
      </w:pPr>
    </w:p>
    <w:p w:rsidR="00CD20CF" w:rsidRPr="007A688A" w:rsidRDefault="00CD20CF" w:rsidP="007A688A">
      <w:pPr>
        <w:jc w:val="both"/>
        <w:rPr>
          <w:bCs/>
          <w:sz w:val="28"/>
          <w:szCs w:val="28"/>
        </w:rPr>
      </w:pPr>
    </w:p>
    <w:p w:rsidR="00CD20CF" w:rsidRPr="00CD20CF" w:rsidRDefault="00832423" w:rsidP="00CD20C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20CF" w:rsidRPr="00CD20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CD20CF" w:rsidRPr="00CD20CF" w:rsidRDefault="00832423" w:rsidP="00CD20CF">
      <w:pPr>
        <w:rPr>
          <w:sz w:val="28"/>
          <w:szCs w:val="28"/>
        </w:rPr>
      </w:pPr>
      <w:r>
        <w:rPr>
          <w:sz w:val="28"/>
        </w:rPr>
        <w:t>Шаумян</w:t>
      </w:r>
      <w:r w:rsidR="00CD20CF" w:rsidRPr="00CD20CF">
        <w:rPr>
          <w:sz w:val="28"/>
        </w:rPr>
        <w:t>ского</w:t>
      </w:r>
      <w:r w:rsidR="00CD20CF" w:rsidRPr="00CD20CF">
        <w:rPr>
          <w:sz w:val="28"/>
          <w:szCs w:val="28"/>
        </w:rPr>
        <w:t xml:space="preserve"> сельского поселения</w:t>
      </w:r>
    </w:p>
    <w:p w:rsidR="00CD20CF" w:rsidRPr="00CD20CF" w:rsidRDefault="00CD20CF" w:rsidP="00CD20CF">
      <w:pPr>
        <w:rPr>
          <w:sz w:val="28"/>
          <w:szCs w:val="28"/>
        </w:rPr>
      </w:pPr>
      <w:r w:rsidRPr="00CD20CF">
        <w:rPr>
          <w:sz w:val="28"/>
          <w:szCs w:val="28"/>
        </w:rPr>
        <w:t xml:space="preserve">Туапсинского района                         </w:t>
      </w:r>
      <w:r w:rsidRPr="00CD20CF">
        <w:rPr>
          <w:sz w:val="28"/>
          <w:szCs w:val="28"/>
        </w:rPr>
        <w:tab/>
      </w:r>
      <w:r w:rsidRPr="00CD20CF">
        <w:rPr>
          <w:sz w:val="28"/>
          <w:szCs w:val="28"/>
        </w:rPr>
        <w:tab/>
      </w:r>
      <w:r w:rsidRPr="00CD20CF">
        <w:rPr>
          <w:sz w:val="28"/>
          <w:szCs w:val="28"/>
        </w:rPr>
        <w:tab/>
        <w:t xml:space="preserve">                    </w:t>
      </w:r>
      <w:r w:rsidR="00832423">
        <w:rPr>
          <w:sz w:val="28"/>
          <w:szCs w:val="28"/>
        </w:rPr>
        <w:t>Л.М. Кочьян</w:t>
      </w:r>
    </w:p>
    <w:p w:rsidR="007A688A" w:rsidRPr="007A688A" w:rsidRDefault="007A688A" w:rsidP="007A688A">
      <w:pPr>
        <w:jc w:val="both"/>
        <w:rPr>
          <w:b/>
          <w:bCs/>
          <w:sz w:val="28"/>
          <w:szCs w:val="28"/>
        </w:rPr>
        <w:sectPr w:rsidR="007A688A" w:rsidRPr="007A688A" w:rsidSect="00832423">
          <w:pgSz w:w="11906" w:h="16838"/>
          <w:pgMar w:top="1134" w:right="567" w:bottom="1134" w:left="1701" w:header="425" w:footer="720" w:gutter="0"/>
          <w:pgNumType w:start="1"/>
          <w:cols w:space="720"/>
          <w:noEndnote/>
          <w:titlePg/>
          <w:docGrid w:linePitch="326"/>
        </w:sectPr>
      </w:pPr>
    </w:p>
    <w:p w:rsidR="00832423" w:rsidRDefault="007A688A" w:rsidP="007A68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</w:p>
    <w:tbl>
      <w:tblPr>
        <w:tblStyle w:val="ab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529"/>
      </w:tblGrid>
      <w:tr w:rsidR="00832423" w:rsidTr="0047199D">
        <w:tc>
          <w:tcPr>
            <w:tcW w:w="9747" w:type="dxa"/>
          </w:tcPr>
          <w:p w:rsidR="00832423" w:rsidRDefault="00832423" w:rsidP="00E56B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47199D" w:rsidRDefault="0047199D" w:rsidP="004719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832423" w:rsidRDefault="0047199D" w:rsidP="0047199D">
            <w:pPr>
              <w:jc w:val="both"/>
              <w:rPr>
                <w:bCs/>
                <w:sz w:val="28"/>
                <w:szCs w:val="28"/>
              </w:rPr>
            </w:pPr>
            <w:r w:rsidRPr="007A688A">
              <w:rPr>
                <w:bCs/>
                <w:sz w:val="28"/>
                <w:szCs w:val="28"/>
              </w:rPr>
              <w:t>к Порядку ведения перечня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7A688A">
              <w:rPr>
                <w:bCs/>
                <w:sz w:val="28"/>
                <w:szCs w:val="28"/>
              </w:rPr>
              <w:t>видов муниципального контроля и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7A688A">
              <w:rPr>
                <w:bCs/>
                <w:sz w:val="28"/>
                <w:szCs w:val="28"/>
              </w:rPr>
              <w:t>органов местного самоуправления,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7A688A">
              <w:rPr>
                <w:bCs/>
                <w:sz w:val="28"/>
                <w:szCs w:val="28"/>
              </w:rPr>
              <w:t>упо</w:t>
            </w:r>
            <w:r>
              <w:rPr>
                <w:bCs/>
                <w:sz w:val="28"/>
                <w:szCs w:val="28"/>
              </w:rPr>
              <w:t xml:space="preserve">лномоченных на их осуществление, на территории Шаумянского сельского поселения </w:t>
            </w:r>
            <w:r w:rsidRPr="00027476">
              <w:rPr>
                <w:bCs/>
                <w:sz w:val="28"/>
                <w:szCs w:val="28"/>
              </w:rPr>
              <w:t>Туапсинского района</w:t>
            </w:r>
          </w:p>
        </w:tc>
      </w:tr>
    </w:tbl>
    <w:p w:rsidR="00832423" w:rsidRDefault="007A688A" w:rsidP="007A68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</w:p>
    <w:p w:rsidR="0047199D" w:rsidRDefault="0047199D" w:rsidP="007A688A">
      <w:pPr>
        <w:jc w:val="center"/>
        <w:rPr>
          <w:bCs/>
          <w:sz w:val="28"/>
          <w:szCs w:val="28"/>
        </w:rPr>
      </w:pPr>
    </w:p>
    <w:p w:rsidR="007A688A" w:rsidRPr="007A688A" w:rsidRDefault="007A688A" w:rsidP="007A688A">
      <w:pPr>
        <w:jc w:val="center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>ПЕРЕЧЕНЬ</w:t>
      </w:r>
    </w:p>
    <w:p w:rsidR="007A688A" w:rsidRPr="007A688A" w:rsidRDefault="007A688A" w:rsidP="007A688A">
      <w:pPr>
        <w:jc w:val="center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>видов муниципального контроля и органов местного самоуправления,</w:t>
      </w:r>
    </w:p>
    <w:p w:rsidR="007A688A" w:rsidRPr="007A688A" w:rsidRDefault="007A688A" w:rsidP="007A688A">
      <w:pPr>
        <w:jc w:val="center"/>
        <w:rPr>
          <w:bCs/>
          <w:sz w:val="28"/>
          <w:szCs w:val="28"/>
        </w:rPr>
      </w:pPr>
      <w:r w:rsidRPr="007A688A">
        <w:rPr>
          <w:bCs/>
          <w:sz w:val="28"/>
          <w:szCs w:val="28"/>
        </w:rPr>
        <w:t xml:space="preserve">уполномоченных на их осуществление, на территории </w:t>
      </w:r>
      <w:r w:rsidR="00832423">
        <w:rPr>
          <w:bCs/>
          <w:sz w:val="28"/>
          <w:szCs w:val="28"/>
        </w:rPr>
        <w:t>Шаумян</w:t>
      </w:r>
      <w:r w:rsidR="00027476" w:rsidRPr="00027476">
        <w:rPr>
          <w:bCs/>
          <w:sz w:val="28"/>
          <w:szCs w:val="28"/>
        </w:rPr>
        <w:t>ского сельского поселения Туапсинского района</w:t>
      </w:r>
    </w:p>
    <w:p w:rsidR="007A688A" w:rsidRPr="007A688A" w:rsidRDefault="007A688A" w:rsidP="007A688A">
      <w:pPr>
        <w:jc w:val="center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6237"/>
        <w:gridCol w:w="4536"/>
      </w:tblGrid>
      <w:tr w:rsidR="007A688A" w:rsidRPr="007A688A" w:rsidTr="0047199D">
        <w:tc>
          <w:tcPr>
            <w:tcW w:w="817" w:type="dxa"/>
          </w:tcPr>
          <w:p w:rsidR="007A688A" w:rsidRPr="007A688A" w:rsidRDefault="007A688A" w:rsidP="00832423">
            <w:pPr>
              <w:jc w:val="both"/>
              <w:rPr>
                <w:bCs/>
                <w:sz w:val="28"/>
                <w:szCs w:val="28"/>
              </w:rPr>
            </w:pPr>
            <w:r w:rsidRPr="007A688A">
              <w:rPr>
                <w:bCs/>
                <w:sz w:val="28"/>
                <w:szCs w:val="28"/>
              </w:rPr>
              <w:t>№ п.</w:t>
            </w:r>
          </w:p>
        </w:tc>
        <w:tc>
          <w:tcPr>
            <w:tcW w:w="3686" w:type="dxa"/>
          </w:tcPr>
          <w:p w:rsidR="007A688A" w:rsidRPr="007A688A" w:rsidRDefault="007A688A" w:rsidP="00832423">
            <w:pPr>
              <w:jc w:val="both"/>
              <w:rPr>
                <w:bCs/>
                <w:sz w:val="28"/>
                <w:szCs w:val="28"/>
              </w:rPr>
            </w:pPr>
            <w:r w:rsidRPr="007A688A">
              <w:rPr>
                <w:bCs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 w:rsidR="00832423">
              <w:rPr>
                <w:bCs/>
                <w:sz w:val="28"/>
                <w:szCs w:val="28"/>
              </w:rPr>
              <w:t>Шаумян</w:t>
            </w:r>
            <w:r w:rsidR="00027476" w:rsidRPr="00027476">
              <w:rPr>
                <w:bCs/>
                <w:sz w:val="28"/>
                <w:szCs w:val="28"/>
              </w:rPr>
              <w:t>ского сельского поселения Туапсинского района</w:t>
            </w:r>
          </w:p>
        </w:tc>
        <w:tc>
          <w:tcPr>
            <w:tcW w:w="6237" w:type="dxa"/>
          </w:tcPr>
          <w:p w:rsidR="007A688A" w:rsidRPr="007A688A" w:rsidRDefault="007A688A" w:rsidP="0047199D">
            <w:pPr>
              <w:jc w:val="both"/>
              <w:rPr>
                <w:bCs/>
                <w:sz w:val="28"/>
                <w:szCs w:val="28"/>
              </w:rPr>
            </w:pPr>
            <w:r w:rsidRPr="007A688A">
              <w:rPr>
                <w:bCs/>
                <w:sz w:val="28"/>
                <w:szCs w:val="28"/>
              </w:rPr>
              <w:t xml:space="preserve">Наименование органа местного самоуправления </w:t>
            </w:r>
            <w:r w:rsidR="00832423">
              <w:rPr>
                <w:bCs/>
                <w:sz w:val="28"/>
                <w:szCs w:val="28"/>
              </w:rPr>
              <w:t>Шаумян</w:t>
            </w:r>
            <w:r w:rsidR="00027476" w:rsidRPr="00027476">
              <w:rPr>
                <w:bCs/>
                <w:sz w:val="28"/>
                <w:szCs w:val="28"/>
              </w:rPr>
              <w:t>ского сельского поселения Туапсинского района</w:t>
            </w:r>
            <w:r w:rsidRPr="007A688A">
              <w:rPr>
                <w:bCs/>
                <w:sz w:val="28"/>
                <w:szCs w:val="28"/>
              </w:rPr>
              <w:t xml:space="preserve">, уполномоченного на осуществление соответствующего вида муниципального контроля (с указанием наименования структурного </w:t>
            </w:r>
            <w:r w:rsidR="0047199D">
              <w:rPr>
                <w:bCs/>
                <w:sz w:val="28"/>
                <w:szCs w:val="28"/>
              </w:rPr>
              <w:t>п</w:t>
            </w:r>
            <w:r w:rsidRPr="007A688A">
              <w:rPr>
                <w:bCs/>
                <w:sz w:val="28"/>
                <w:szCs w:val="28"/>
              </w:rPr>
              <w:t xml:space="preserve">одразделения органа местного самоуправления </w:t>
            </w:r>
            <w:r w:rsidR="00832423">
              <w:rPr>
                <w:bCs/>
                <w:sz w:val="28"/>
                <w:szCs w:val="28"/>
              </w:rPr>
              <w:t>Шаумян</w:t>
            </w:r>
            <w:r w:rsidR="00027476" w:rsidRPr="00027476">
              <w:rPr>
                <w:bCs/>
                <w:sz w:val="28"/>
                <w:szCs w:val="28"/>
              </w:rPr>
              <w:t>ского сельского поселения Туапсинского района</w:t>
            </w:r>
            <w:r w:rsidRPr="007A688A">
              <w:rPr>
                <w:bCs/>
                <w:sz w:val="28"/>
                <w:szCs w:val="28"/>
              </w:rPr>
              <w:t>, наделенного соответствующими полномочиями)</w:t>
            </w:r>
          </w:p>
        </w:tc>
        <w:tc>
          <w:tcPr>
            <w:tcW w:w="4536" w:type="dxa"/>
          </w:tcPr>
          <w:p w:rsidR="007A688A" w:rsidRPr="007A688A" w:rsidRDefault="007A688A" w:rsidP="00832423">
            <w:pPr>
              <w:jc w:val="both"/>
              <w:rPr>
                <w:bCs/>
                <w:sz w:val="28"/>
                <w:szCs w:val="28"/>
              </w:rPr>
            </w:pPr>
            <w:r w:rsidRPr="007A688A">
              <w:rPr>
                <w:bCs/>
                <w:sz w:val="28"/>
                <w:szCs w:val="28"/>
              </w:rPr>
              <w:t xml:space="preserve">Реквизиты нормативных правовых актов Российской Федерации, </w:t>
            </w:r>
            <w:r w:rsidR="00027476">
              <w:rPr>
                <w:bCs/>
                <w:sz w:val="28"/>
                <w:szCs w:val="28"/>
              </w:rPr>
              <w:t>Краснодарского края</w:t>
            </w:r>
            <w:r w:rsidRPr="007A688A">
              <w:rPr>
                <w:bCs/>
                <w:sz w:val="28"/>
                <w:szCs w:val="28"/>
              </w:rPr>
              <w:t xml:space="preserve">, муниципальных правовых актов </w:t>
            </w:r>
            <w:r w:rsidR="00832423">
              <w:rPr>
                <w:bCs/>
                <w:sz w:val="28"/>
                <w:szCs w:val="28"/>
              </w:rPr>
              <w:t>Шаумян</w:t>
            </w:r>
            <w:r w:rsidR="00027476" w:rsidRPr="00027476">
              <w:rPr>
                <w:bCs/>
                <w:sz w:val="28"/>
                <w:szCs w:val="28"/>
              </w:rPr>
              <w:t>ского сельского поселения Туапсинского района</w:t>
            </w:r>
            <w:r w:rsidRPr="007A688A">
              <w:rPr>
                <w:bCs/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</w:tr>
      <w:tr w:rsidR="007A688A" w:rsidRPr="007A688A" w:rsidTr="0047199D">
        <w:tc>
          <w:tcPr>
            <w:tcW w:w="817" w:type="dxa"/>
          </w:tcPr>
          <w:p w:rsidR="007A688A" w:rsidRPr="007A688A" w:rsidRDefault="007A688A" w:rsidP="00027476">
            <w:pPr>
              <w:jc w:val="center"/>
              <w:rPr>
                <w:bCs/>
                <w:sz w:val="28"/>
                <w:szCs w:val="28"/>
              </w:rPr>
            </w:pPr>
            <w:r w:rsidRPr="007A688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A688A" w:rsidRPr="007A688A" w:rsidRDefault="007A688A" w:rsidP="00027476">
            <w:pPr>
              <w:jc w:val="center"/>
              <w:rPr>
                <w:bCs/>
                <w:sz w:val="28"/>
                <w:szCs w:val="28"/>
              </w:rPr>
            </w:pPr>
            <w:r w:rsidRPr="007A688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A688A" w:rsidRPr="007A688A" w:rsidRDefault="007A688A" w:rsidP="00027476">
            <w:pPr>
              <w:jc w:val="center"/>
              <w:rPr>
                <w:bCs/>
                <w:sz w:val="28"/>
                <w:szCs w:val="28"/>
              </w:rPr>
            </w:pPr>
            <w:r w:rsidRPr="007A688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A688A" w:rsidRPr="007A688A" w:rsidRDefault="007A688A" w:rsidP="00027476">
            <w:pPr>
              <w:jc w:val="center"/>
              <w:rPr>
                <w:bCs/>
                <w:sz w:val="28"/>
                <w:szCs w:val="28"/>
              </w:rPr>
            </w:pPr>
            <w:r w:rsidRPr="007A688A">
              <w:rPr>
                <w:bCs/>
                <w:sz w:val="28"/>
                <w:szCs w:val="28"/>
              </w:rPr>
              <w:t>4</w:t>
            </w:r>
          </w:p>
        </w:tc>
      </w:tr>
      <w:tr w:rsidR="007A688A" w:rsidRPr="007A688A" w:rsidTr="0047199D">
        <w:tc>
          <w:tcPr>
            <w:tcW w:w="817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A688A" w:rsidRPr="007A688A" w:rsidTr="0047199D">
        <w:tc>
          <w:tcPr>
            <w:tcW w:w="817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A688A" w:rsidRPr="007A688A" w:rsidTr="0047199D">
        <w:tc>
          <w:tcPr>
            <w:tcW w:w="817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A688A" w:rsidRPr="007A688A" w:rsidTr="0047199D">
        <w:tc>
          <w:tcPr>
            <w:tcW w:w="817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A688A" w:rsidRPr="007A688A" w:rsidRDefault="007A688A" w:rsidP="007A688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A688A" w:rsidRPr="007A688A" w:rsidRDefault="007A688A" w:rsidP="007A688A">
      <w:pPr>
        <w:jc w:val="both"/>
        <w:rPr>
          <w:b/>
          <w:bCs/>
          <w:sz w:val="28"/>
          <w:szCs w:val="28"/>
        </w:rPr>
      </w:pPr>
    </w:p>
    <w:p w:rsidR="007A688A" w:rsidRDefault="007A688A" w:rsidP="00114691">
      <w:pPr>
        <w:jc w:val="both"/>
        <w:rPr>
          <w:sz w:val="28"/>
          <w:szCs w:val="28"/>
        </w:rPr>
      </w:pPr>
    </w:p>
    <w:sectPr w:rsidR="007A688A" w:rsidSect="0047199D">
      <w:headerReference w:type="default" r:id="rId9"/>
      <w:headerReference w:type="first" r:id="rId10"/>
      <w:pgSz w:w="16838" w:h="11906" w:orient="landscape" w:code="9"/>
      <w:pgMar w:top="567" w:right="709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DF" w:rsidRDefault="00EF28DF" w:rsidP="005233AC">
      <w:r>
        <w:separator/>
      </w:r>
    </w:p>
  </w:endnote>
  <w:endnote w:type="continuationSeparator" w:id="0">
    <w:p w:rsidR="00EF28DF" w:rsidRDefault="00EF28DF" w:rsidP="0052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DF" w:rsidRDefault="00EF28DF" w:rsidP="005233AC">
      <w:r>
        <w:separator/>
      </w:r>
    </w:p>
  </w:footnote>
  <w:footnote w:type="continuationSeparator" w:id="0">
    <w:p w:rsidR="00EF28DF" w:rsidRDefault="00EF28DF" w:rsidP="0052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541855"/>
      <w:docPartObj>
        <w:docPartGallery w:val="Page Numbers (Top of Page)"/>
        <w:docPartUnique/>
      </w:docPartObj>
    </w:sdtPr>
    <w:sdtEndPr/>
    <w:sdtContent>
      <w:p w:rsidR="005233AC" w:rsidRDefault="005233AC" w:rsidP="005233AC">
        <w:pPr>
          <w:pStyle w:val="a7"/>
          <w:jc w:val="center"/>
        </w:pPr>
        <w:r w:rsidRPr="005233AC">
          <w:rPr>
            <w:sz w:val="28"/>
            <w:szCs w:val="28"/>
          </w:rPr>
          <w:fldChar w:fldCharType="begin"/>
        </w:r>
        <w:r w:rsidRPr="005233AC">
          <w:rPr>
            <w:sz w:val="28"/>
            <w:szCs w:val="28"/>
          </w:rPr>
          <w:instrText>PAGE   \* MERGEFORMAT</w:instrText>
        </w:r>
        <w:r w:rsidRPr="005233AC">
          <w:rPr>
            <w:sz w:val="28"/>
            <w:szCs w:val="28"/>
          </w:rPr>
          <w:fldChar w:fldCharType="separate"/>
        </w:r>
        <w:r w:rsidR="0047199D">
          <w:rPr>
            <w:noProof/>
            <w:sz w:val="28"/>
            <w:szCs w:val="28"/>
          </w:rPr>
          <w:t>5</w:t>
        </w:r>
        <w:r w:rsidRPr="005233AC">
          <w:rPr>
            <w:sz w:val="28"/>
            <w:szCs w:val="28"/>
          </w:rPr>
          <w:fldChar w:fldCharType="end"/>
        </w:r>
      </w:p>
    </w:sdtContent>
  </w:sdt>
  <w:p w:rsidR="00B80590" w:rsidRDefault="00B805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AC" w:rsidRDefault="005233AC" w:rsidP="005233A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5AF"/>
    <w:multiLevelType w:val="hybridMultilevel"/>
    <w:tmpl w:val="ADEEF64A"/>
    <w:lvl w:ilvl="0" w:tplc="E2F2E7C2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E0"/>
    <w:rsid w:val="000242C9"/>
    <w:rsid w:val="00027476"/>
    <w:rsid w:val="000372EA"/>
    <w:rsid w:val="000556CC"/>
    <w:rsid w:val="000A76E0"/>
    <w:rsid w:val="000F47AC"/>
    <w:rsid w:val="00114691"/>
    <w:rsid w:val="00126DD5"/>
    <w:rsid w:val="00170FE7"/>
    <w:rsid w:val="00260241"/>
    <w:rsid w:val="002800D4"/>
    <w:rsid w:val="002B1BC4"/>
    <w:rsid w:val="00350261"/>
    <w:rsid w:val="003A6874"/>
    <w:rsid w:val="003E06C3"/>
    <w:rsid w:val="00413675"/>
    <w:rsid w:val="004246FE"/>
    <w:rsid w:val="0044170A"/>
    <w:rsid w:val="00441FED"/>
    <w:rsid w:val="0047199D"/>
    <w:rsid w:val="00490BD2"/>
    <w:rsid w:val="00491D73"/>
    <w:rsid w:val="004D4357"/>
    <w:rsid w:val="004F40F6"/>
    <w:rsid w:val="0050223E"/>
    <w:rsid w:val="00510F10"/>
    <w:rsid w:val="005233AC"/>
    <w:rsid w:val="0053304D"/>
    <w:rsid w:val="005E4854"/>
    <w:rsid w:val="00637C9A"/>
    <w:rsid w:val="006A104E"/>
    <w:rsid w:val="006E0D2F"/>
    <w:rsid w:val="00733B4F"/>
    <w:rsid w:val="007478B5"/>
    <w:rsid w:val="00797DCD"/>
    <w:rsid w:val="007A688A"/>
    <w:rsid w:val="00800C60"/>
    <w:rsid w:val="00832423"/>
    <w:rsid w:val="00837459"/>
    <w:rsid w:val="00862673"/>
    <w:rsid w:val="00870BE1"/>
    <w:rsid w:val="00924B34"/>
    <w:rsid w:val="0093136B"/>
    <w:rsid w:val="00973EA8"/>
    <w:rsid w:val="009A6A26"/>
    <w:rsid w:val="009B0A45"/>
    <w:rsid w:val="009C2D19"/>
    <w:rsid w:val="00A0142C"/>
    <w:rsid w:val="00A04DAC"/>
    <w:rsid w:val="00A560CE"/>
    <w:rsid w:val="00A874B1"/>
    <w:rsid w:val="00AC1D6E"/>
    <w:rsid w:val="00B80590"/>
    <w:rsid w:val="00BA6007"/>
    <w:rsid w:val="00BD448F"/>
    <w:rsid w:val="00C231FE"/>
    <w:rsid w:val="00CA4957"/>
    <w:rsid w:val="00CB6433"/>
    <w:rsid w:val="00CD20CF"/>
    <w:rsid w:val="00CE315A"/>
    <w:rsid w:val="00D1193F"/>
    <w:rsid w:val="00E15DBA"/>
    <w:rsid w:val="00E268B8"/>
    <w:rsid w:val="00E97383"/>
    <w:rsid w:val="00EA33CE"/>
    <w:rsid w:val="00EF28DF"/>
    <w:rsid w:val="00F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CEF5-1912-4519-95F1-DA27BDCA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76E0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6E0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ru-RU"/>
    </w:rPr>
  </w:style>
  <w:style w:type="paragraph" w:styleId="a3">
    <w:name w:val="Plain Text"/>
    <w:basedOn w:val="a"/>
    <w:link w:val="a4"/>
    <w:rsid w:val="000A76E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A76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F4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3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3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3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3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B2B9-31CF-4203-84F1-F115DEE8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user5</cp:lastModifiedBy>
  <cp:revision>13</cp:revision>
  <cp:lastPrinted>2017-03-15T11:17:00Z</cp:lastPrinted>
  <dcterms:created xsi:type="dcterms:W3CDTF">2017-03-15T09:10:00Z</dcterms:created>
  <dcterms:modified xsi:type="dcterms:W3CDTF">2018-05-16T06:36:00Z</dcterms:modified>
</cp:coreProperties>
</file>