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ПРОЕКТ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005" cy="693420"/>
            <wp:effectExtent l="0" t="0" r="4445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СОВЕТ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ШАУМЯНСКОГО СЕЛЬСКОГО ПОСЕЛЕНИЯ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ТУАПСИНСКОГО РАЙОНА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СОЗЫВ –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РЕШЕНИЕ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№____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с.Шаумян</w:t>
      </w:r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>
      <w:pPr>
        <w:spacing w:after="0" w:line="240" w:lineRule="auto"/>
        <w:ind w:right="241" w:rightChars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 утверждении Положения о порядке принятия, учёта</w:t>
      </w:r>
    </w:p>
    <w:p>
      <w:pPr>
        <w:spacing w:after="0" w:line="240" w:lineRule="auto"/>
        <w:ind w:right="241" w:rightChars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и оформления в муниципальную собственность</w:t>
      </w:r>
    </w:p>
    <w:p>
      <w:pPr>
        <w:spacing w:after="0" w:line="240" w:lineRule="auto"/>
        <w:ind w:right="241" w:rightChars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выморочного имущества</w:t>
      </w:r>
      <w:bookmarkEnd w:id="1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ст.1151 Гражданского кодекса РФ, Уставом Шаумянского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>
      <w:pPr>
        <w:pStyle w:val="14"/>
        <w:numPr>
          <w:ilvl w:val="0"/>
          <w:numId w:val="1"/>
        </w:numPr>
        <w:spacing w:after="0" w:line="240" w:lineRule="auto"/>
        <w:ind w:left="171" w:leftChars="0" w:firstLine="709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 о порядке принятия, учёта и оформления в муниципальную собственность выморочного имущества (приложение).</w:t>
      </w:r>
    </w:p>
    <w:p>
      <w:pPr>
        <w:pStyle w:val="8"/>
        <w:widowControl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ind w:left="171" w:leftChars="0" w:firstLine="709" w:firstLineChars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>
        <w:rPr>
          <w:sz w:val="28"/>
          <w:szCs w:val="28"/>
          <w:lang w:val="ru-RU"/>
        </w:rPr>
        <w:t>обнародовать</w:t>
      </w:r>
      <w:r>
        <w:rPr>
          <w:rFonts w:hint="default"/>
          <w:sz w:val="28"/>
          <w:szCs w:val="28"/>
          <w:lang w:val="ru-RU"/>
        </w:rPr>
        <w:t xml:space="preserve"> и разместить</w:t>
      </w:r>
      <w:r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  <w:lang w:val="ru-RU"/>
        </w:rPr>
        <w:t>Шаумянского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 Туапсинского района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>
      <w:pPr>
        <w:pStyle w:val="8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171" w:leftChars="0" w:firstLine="709" w:firstLineChars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</w:rPr>
        <w:t>.</w:t>
      </w:r>
    </w:p>
    <w:p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.А.Кочканян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1"/>
        <w:gridCol w:w="4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540" w:type="dxa"/>
          </w:tcPr>
          <w:p>
            <w:pPr>
              <w:pStyle w:val="9"/>
              <w:pageBreakBefore/>
              <w:widowControl/>
              <w:spacing w:line="240" w:lineRule="auto"/>
              <w:jc w:val="right"/>
              <w:rPr>
                <w:rStyle w:val="11"/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383" w:type="dxa"/>
          </w:tcPr>
          <w:p>
            <w:pPr>
              <w:pStyle w:val="9"/>
              <w:pageBreakBefore/>
              <w:widowControl/>
              <w:wordWrap/>
              <w:spacing w:line="240" w:lineRule="auto"/>
              <w:jc w:val="left"/>
              <w:rPr>
                <w:rStyle w:val="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1"/>
                <w:rFonts w:hint="default" w:ascii="Arial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</w:t>
            </w:r>
            <w:r>
              <w:rPr>
                <w:rStyle w:val="11"/>
                <w:rFonts w:hint="default" w:ascii="Arial" w:cs="Times New Roman"/>
                <w:b w:val="0"/>
                <w:bCs w:val="0"/>
                <w:sz w:val="28"/>
                <w:szCs w:val="28"/>
                <w:lang w:val="ru-RU"/>
              </w:rPr>
              <w:t xml:space="preserve">  </w:t>
            </w:r>
            <w:r>
              <w:rPr>
                <w:rStyle w:val="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>
            <w:pPr>
              <w:pStyle w:val="9"/>
              <w:pageBreakBefore/>
              <w:widowControl/>
              <w:wordWrap/>
              <w:spacing w:line="240" w:lineRule="auto"/>
              <w:ind w:right="-693" w:rightChars="-315"/>
              <w:jc w:val="left"/>
              <w:rPr>
                <w:sz w:val="28"/>
                <w:szCs w:val="28"/>
              </w:rPr>
            </w:pPr>
            <w:r>
              <w:rPr>
                <w:rStyle w:val="11"/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Совета</w:t>
            </w:r>
          </w:p>
          <w:p>
            <w:pPr>
              <w:pStyle w:val="9"/>
              <w:pageBreakBefore/>
              <w:widowControl/>
              <w:wordWrap/>
              <w:spacing w:line="240" w:lineRule="auto"/>
              <w:ind w:right="-693" w:rightChars="-315"/>
              <w:jc w:val="lef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Шаумянского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pStyle w:val="9"/>
              <w:pageBreakBefore/>
              <w:widowControl/>
              <w:wordWrap/>
              <w:spacing w:line="240" w:lineRule="auto"/>
              <w:ind w:right="-141" w:rightChars="-64"/>
              <w:jc w:val="lef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Туапсинского района</w:t>
            </w:r>
          </w:p>
          <w:p>
            <w:pPr>
              <w:pStyle w:val="10"/>
              <w:widowControl/>
              <w:ind w:firstLine="140" w:firstLineChars="50"/>
              <w:jc w:val="left"/>
              <w:rPr>
                <w:rStyle w:val="12"/>
                <w:rFonts w:hint="default"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12"/>
                <w:rFonts w:ascii="Times New Roman" w:hAnsi="Times New Roman"/>
                <w:b w:val="0"/>
                <w:i w:val="0"/>
                <w:sz w:val="28"/>
                <w:szCs w:val="28"/>
              </w:rPr>
              <w:t>от 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Style w:val="12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№__</w:t>
            </w:r>
            <w:r>
              <w:rPr>
                <w:rStyle w:val="12"/>
                <w:rFonts w:hint="default" w:ascii="Times New Roman" w:hAnsi="Times New Roman"/>
                <w:b w:val="0"/>
                <w:i w:val="0"/>
                <w:sz w:val="28"/>
                <w:szCs w:val="28"/>
                <w:lang w:val="ru-RU"/>
              </w:rPr>
              <w:t>___</w:t>
            </w:r>
          </w:p>
          <w:p>
            <w:pPr>
              <w:pStyle w:val="9"/>
              <w:pageBreakBefore/>
              <w:widowControl/>
              <w:spacing w:line="240" w:lineRule="auto"/>
              <w:jc w:val="right"/>
              <w:rPr>
                <w:rStyle w:val="11"/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pStyle w:val="10"/>
        <w:widowControl/>
        <w:ind w:firstLine="709"/>
        <w:jc w:val="right"/>
        <w:rPr>
          <w:rStyle w:val="12"/>
          <w:rFonts w:ascii="Times New Roman" w:hAnsi="Times New Roman"/>
          <w:b w:val="0"/>
          <w:i w:val="0"/>
          <w:sz w:val="24"/>
          <w:szCs w:val="24"/>
        </w:rPr>
      </w:pPr>
      <w:r>
        <w:rPr>
          <w:rStyle w:val="11"/>
          <w:rFonts w:hint="default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11"/>
          <w:rFonts w:hint="default" w:ascii="Arial" w:cs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0" w:name="p33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 ПОРЯДКЕ ПРИНЯТИЯ, УЧЁТА И ОФОРМЛЕНИЯ В МУНИЦИПАЛЬНУЮ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СОБСТВЕННОСТЬ ВЫМОРОЧНОГО ИМУЩЕСТВА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Положение о порядке принятия, учёта и оформления выморочного имущества в собственность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в целях своевременного выявления и принятия в муниципальную собственность следующего выморочного имущества, находящегося на территории поселения: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жилое помещение;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доля в праве общей долевой собственности на жилое помещение, земельный участок, а также расположенные на нем здания, сооружения, иные объекты недвижимого имущества.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Совершение действий по приёму в собственность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выморочного имущества осуществляется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В случае выявления имущества, обладающего признаками выморочного,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обязана направить: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орган, осуществляющий государственный кадастровый учёт и государственную регистрацию прав, в организации, осуществляющие деятельность в области технического учёта и технической инвентаризации объектов недвижимости, - запрос сведений о зарегистрированных правах на данное имущество, основаниях их возникновения, правообладателях;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орган, уполномоченный производить государственную регистрацию актов гражданского состояния, - запрос сведений о государственной регистрации акта смерти собственника данного имущества;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нотариусу по месту открытия наследства - запрос о наличии открытых наследственных дел в отношении имущества умершего лица и сведений об имеющихся наследниках по закону и по завещанию.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После получения от органов, указанных в пункте 3 настоящего Положения, документов, подтверждающих отсутствие наследников или новых собственников выморочного имущества,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обращается с заявлением с приложением данных документов к нотариусу по месту открытия наследства для оформления свидетельства о праве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наследство по закону.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В случае отказа нотариуса в выдаче свидетельства о праве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наследство по закону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обращается в суд с иском о признании права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выморочное имущество.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В течение 7 рабочих дней с даты получения свидетельства о праве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наследство по закону или вступления в законную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выморочное имущество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направляет в орган, осуществляющий государственный кадастровый учёт и государственную регистрацию прав, заявление о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выморочное имущество.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После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выморочное имущество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обеспечивает включение указанного объекта недвижимого имущества в реестр муниципального имущества.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Финансирование расходов на выявление и оформление выморочного имущества в муниципальную собственность осуществляется за счёт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Распоряжение выморочным имуществом, принятым в собственность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включённым в реестр муниципального имущества, осуществляется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Шаумянского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Туапсинского района                                                                            А.А.Кочканян</w:t>
      </w:r>
    </w:p>
    <w:sectPr>
      <w:pgSz w:w="11906" w:h="16838"/>
      <w:pgMar w:top="1134" w:right="808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A3795"/>
    <w:multiLevelType w:val="multilevel"/>
    <w:tmpl w:val="4AEA3795"/>
    <w:lvl w:ilvl="0" w:tentative="0">
      <w:start w:val="1"/>
      <w:numFmt w:val="decimal"/>
      <w:lvlText w:val="%1."/>
      <w:legacy w:legacy="1" w:legacySpace="0" w:legacyIndent="650"/>
      <w:lvlJc w:val="left"/>
      <w:pPr>
        <w:ind w:left="171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385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105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10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82"/>
    <w:rsid w:val="0006499D"/>
    <w:rsid w:val="00154CF1"/>
    <w:rsid w:val="002F125D"/>
    <w:rsid w:val="0048060A"/>
    <w:rsid w:val="004E3D82"/>
    <w:rsid w:val="0071576E"/>
    <w:rsid w:val="00724B41"/>
    <w:rsid w:val="008B34AF"/>
    <w:rsid w:val="00B97163"/>
    <w:rsid w:val="00F6459C"/>
    <w:rsid w:val="00FF1B2F"/>
    <w:rsid w:val="00FF7AE7"/>
    <w:rsid w:val="2F7879B8"/>
    <w:rsid w:val="33B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Style9"/>
    <w:basedOn w:val="1"/>
    <w:qFormat/>
    <w:uiPriority w:val="0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Style12"/>
    <w:basedOn w:val="1"/>
    <w:qFormat/>
    <w:uiPriority w:val="0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Style14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eastAsia="Times New Roman" w:cs="Times New Roman"/>
      <w:sz w:val="24"/>
      <w:szCs w:val="24"/>
      <w:lang w:eastAsia="ru-RU"/>
    </w:rPr>
  </w:style>
  <w:style w:type="character" w:customStyle="1" w:styleId="11">
    <w:name w:val="Font Style20"/>
    <w:qFormat/>
    <w:uiPriority w:val="0"/>
    <w:rPr>
      <w:rFonts w:ascii="Arial" w:hAnsi="Arial" w:cs="Arial"/>
      <w:b/>
      <w:bCs/>
      <w:sz w:val="22"/>
      <w:szCs w:val="22"/>
    </w:rPr>
  </w:style>
  <w:style w:type="character" w:customStyle="1" w:styleId="12">
    <w:name w:val="Font Style21"/>
    <w:qFormat/>
    <w:uiPriority w:val="0"/>
    <w:rPr>
      <w:rFonts w:ascii="Arial" w:hAnsi="Arial" w:cs="Arial"/>
      <w:b/>
      <w:bCs/>
      <w:i/>
      <w:iCs/>
      <w:sz w:val="22"/>
      <w:szCs w:val="22"/>
    </w:r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791</Words>
  <Characters>4513</Characters>
  <Lines>37</Lines>
  <Paragraphs>10</Paragraphs>
  <TotalTime>6</TotalTime>
  <ScaleCrop>false</ScaleCrop>
  <LinksUpToDate>false</LinksUpToDate>
  <CharactersWithSpaces>5294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2020-04-04T14:43:00Z</dcterms:created>
  <dc:creator>Какабаева Гульнабат Ишанкулиевна</dc:creator>
  <cp:lastModifiedBy>user7</cp:lastModifiedBy>
  <cp:lastPrinted>2021-01-21T07:16:00Z</cp:lastPrinted>
  <dcterms:modified xsi:type="dcterms:W3CDTF">2021-02-10T11:53:31Z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