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8032"/>
          <w:tab w:val="right" w:pos="9692"/>
        </w:tabs>
        <w:jc w:val="center"/>
        <w:rPr>
          <w:sz w:val="28"/>
          <w:lang w:val="ru-RU"/>
        </w:rPr>
      </w:pPr>
      <w:r>
        <w:rPr>
          <w:sz w:val="20"/>
          <w:szCs w:val="20"/>
        </w:rPr>
        <w:drawing>
          <wp:inline distT="0" distB="0" distL="114300" distR="114300">
            <wp:extent cx="846455" cy="1076325"/>
            <wp:effectExtent l="0" t="0" r="10795"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846455" cy="1076325"/>
                    </a:xfrm>
                    <a:prstGeom prst="rect">
                      <a:avLst/>
                    </a:prstGeom>
                    <a:noFill/>
                    <a:ln>
                      <a:noFill/>
                    </a:ln>
                  </pic:spPr>
                </pic:pic>
              </a:graphicData>
            </a:graphic>
          </wp:inline>
        </w:drawing>
      </w:r>
    </w:p>
    <w:p>
      <w:pPr>
        <w:jc w:val="center"/>
        <w:rPr>
          <w:b/>
          <w:bCs/>
          <w:lang w:val="ru-RU"/>
        </w:rPr>
      </w:pPr>
    </w:p>
    <w:p>
      <w:pPr>
        <w:pStyle w:val="36"/>
        <w:spacing w:line="276"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АДМИНИСТРАЦИЯ ШАУМЯНСКОГО СЕЛЬСКОГО ПОСЕЛЕНИЯ</w:t>
      </w:r>
    </w:p>
    <w:p>
      <w:pPr>
        <w:pStyle w:val="36"/>
        <w:spacing w:line="276" w:lineRule="auto"/>
        <w:jc w:val="center"/>
        <w:rPr>
          <w:rFonts w:ascii="Times New Roman" w:hAnsi="Times New Roman"/>
          <w:b/>
          <w:sz w:val="28"/>
          <w:szCs w:val="28"/>
          <w:lang w:eastAsia="ru-RU"/>
        </w:rPr>
      </w:pPr>
      <w:r>
        <w:rPr>
          <w:rFonts w:ascii="Times New Roman" w:hAnsi="Times New Roman"/>
          <w:b/>
          <w:sz w:val="28"/>
          <w:szCs w:val="28"/>
          <w:lang w:eastAsia="ru-RU"/>
        </w:rPr>
        <w:t>ТУАПСИНСКОГО РАЙОНА</w:t>
      </w:r>
    </w:p>
    <w:p>
      <w:pPr>
        <w:jc w:val="center"/>
        <w:rPr>
          <w:b/>
          <w:bCs/>
          <w:sz w:val="20"/>
          <w:szCs w:val="20"/>
          <w:lang w:val="ru-RU"/>
        </w:rPr>
      </w:pPr>
    </w:p>
    <w:p>
      <w:pPr>
        <w:spacing w:line="276" w:lineRule="auto"/>
        <w:jc w:val="center"/>
        <w:rPr>
          <w:b/>
          <w:bCs/>
          <w:sz w:val="32"/>
          <w:szCs w:val="32"/>
          <w:lang w:val="ru-RU"/>
        </w:rPr>
      </w:pPr>
      <w:r>
        <w:rPr>
          <w:b/>
          <w:bCs/>
          <w:sz w:val="32"/>
          <w:szCs w:val="32"/>
          <w:lang w:val="ru-RU"/>
        </w:rPr>
        <w:t>ПОСТАНОВЛЕНИЕ</w:t>
      </w:r>
    </w:p>
    <w:p>
      <w:pPr>
        <w:pStyle w:val="36"/>
        <w:jc w:val="center"/>
        <w:rPr>
          <w:rFonts w:ascii="Times New Roman" w:hAnsi="Times New Roman"/>
          <w:sz w:val="16"/>
          <w:szCs w:val="20"/>
          <w:lang w:eastAsia="ru-RU"/>
        </w:rPr>
      </w:pPr>
    </w:p>
    <w:p>
      <w:pPr>
        <w:pStyle w:val="36"/>
        <w:jc w:val="center"/>
        <w:rPr>
          <w:rFonts w:ascii="Times New Roman" w:hAnsi="Times New Roman"/>
          <w:sz w:val="28"/>
          <w:szCs w:val="28"/>
          <w:lang w:eastAsia="ru-RU"/>
        </w:rPr>
      </w:pPr>
      <w:r>
        <w:rPr>
          <w:rFonts w:ascii="Times New Roman" w:hAnsi="Times New Roman"/>
          <w:sz w:val="28"/>
          <w:szCs w:val="28"/>
          <w:lang w:eastAsia="ru-RU"/>
        </w:rPr>
        <w:t>от</w:t>
      </w:r>
      <w:r>
        <w:rPr>
          <w:rFonts w:ascii="Times New Roman" w:hAnsi="Times New Roman"/>
          <w:sz w:val="28"/>
          <w:szCs w:val="28"/>
          <w:u w:val="single"/>
          <w:lang w:eastAsia="ru-RU"/>
        </w:rPr>
        <w:t xml:space="preserve">  0</w:t>
      </w:r>
      <w:r>
        <w:rPr>
          <w:rFonts w:hint="default" w:ascii="Times New Roman" w:hAnsi="Times New Roman"/>
          <w:sz w:val="28"/>
          <w:szCs w:val="28"/>
          <w:u w:val="single"/>
          <w:lang w:val="en-US" w:eastAsia="ru-RU"/>
        </w:rPr>
        <w:t>3</w:t>
      </w:r>
      <w:r>
        <w:rPr>
          <w:rFonts w:ascii="Times New Roman" w:hAnsi="Times New Roman"/>
          <w:sz w:val="28"/>
          <w:szCs w:val="28"/>
          <w:u w:val="single"/>
          <w:lang w:eastAsia="ru-RU"/>
        </w:rPr>
        <w:t>.0</w:t>
      </w:r>
      <w:r>
        <w:rPr>
          <w:rFonts w:hint="default" w:ascii="Times New Roman" w:hAnsi="Times New Roman"/>
          <w:sz w:val="28"/>
          <w:szCs w:val="28"/>
          <w:u w:val="single"/>
          <w:lang w:val="en-US" w:eastAsia="ru-RU"/>
        </w:rPr>
        <w:t>8</w:t>
      </w:r>
      <w:r>
        <w:rPr>
          <w:rFonts w:ascii="Times New Roman" w:hAnsi="Times New Roman"/>
          <w:sz w:val="28"/>
          <w:szCs w:val="28"/>
          <w:u w:val="single"/>
          <w:lang w:eastAsia="ru-RU"/>
        </w:rPr>
        <w:t>.202</w:t>
      </w:r>
      <w:r>
        <w:rPr>
          <w:rFonts w:hint="default" w:ascii="Times New Roman" w:hAnsi="Times New Roman"/>
          <w:sz w:val="28"/>
          <w:szCs w:val="28"/>
          <w:u w:val="single"/>
          <w:lang w:val="en-US" w:eastAsia="ru-RU"/>
        </w:rPr>
        <w:t>2</w:t>
      </w:r>
      <w:r>
        <w:rPr>
          <w:rFonts w:ascii="Times New Roman" w:hAnsi="Times New Roman"/>
          <w:sz w:val="28"/>
          <w:szCs w:val="28"/>
          <w:u w:val="single"/>
          <w:lang w:eastAsia="ru-RU"/>
        </w:rPr>
        <w:t xml:space="preserve">  </w:t>
      </w:r>
      <w:r>
        <w:rPr>
          <w:rFonts w:ascii="Times New Roman" w:hAnsi="Times New Roman"/>
          <w:sz w:val="28"/>
          <w:szCs w:val="28"/>
          <w:lang w:eastAsia="ru-RU"/>
        </w:rPr>
        <w:t xml:space="preserve">                                                                                               №</w:t>
      </w:r>
      <w:r>
        <w:rPr>
          <w:rFonts w:hint="default" w:ascii="Times New Roman" w:hAnsi="Times New Roman"/>
          <w:sz w:val="28"/>
          <w:szCs w:val="28"/>
          <w:lang w:val="en-US" w:eastAsia="ru-RU"/>
        </w:rPr>
        <w:t xml:space="preserve"> 60/1</w:t>
      </w:r>
      <w:r>
        <w:rPr>
          <w:rFonts w:ascii="Times New Roman" w:hAnsi="Times New Roman"/>
          <w:sz w:val="28"/>
          <w:szCs w:val="28"/>
          <w:u w:val="single"/>
          <w:lang w:eastAsia="ru-RU"/>
        </w:rPr>
        <w:t xml:space="preserve">    </w:t>
      </w:r>
    </w:p>
    <w:p>
      <w:pPr>
        <w:pStyle w:val="36"/>
        <w:jc w:val="center"/>
        <w:rPr>
          <w:rFonts w:ascii="Times New Roman" w:hAnsi="Times New Roman"/>
          <w:sz w:val="16"/>
          <w:szCs w:val="20"/>
          <w:lang w:eastAsia="ru-RU"/>
        </w:rPr>
      </w:pPr>
    </w:p>
    <w:p>
      <w:pPr>
        <w:pStyle w:val="36"/>
        <w:contextualSpacing/>
        <w:jc w:val="center"/>
        <w:rPr>
          <w:rFonts w:ascii="Times New Roman" w:hAnsi="Times New Roman"/>
          <w:sz w:val="28"/>
          <w:szCs w:val="28"/>
          <w:lang w:eastAsia="ru-RU"/>
        </w:rPr>
      </w:pPr>
      <w:r>
        <w:rPr>
          <w:rFonts w:ascii="Times New Roman" w:hAnsi="Times New Roman"/>
          <w:sz w:val="24"/>
          <w:szCs w:val="24"/>
          <w:lang w:eastAsia="ru-RU"/>
        </w:rPr>
        <w:t>с. Шаумян</w:t>
      </w:r>
    </w:p>
    <w:p>
      <w:pPr>
        <w:pStyle w:val="36"/>
        <w:contextualSpacing/>
        <w:jc w:val="center"/>
        <w:rPr>
          <w:rFonts w:ascii="Times New Roman" w:hAnsi="Times New Roman"/>
          <w:sz w:val="28"/>
          <w:szCs w:val="28"/>
          <w:lang w:eastAsia="ru-RU"/>
        </w:rPr>
      </w:pPr>
    </w:p>
    <w:tbl>
      <w:tblPr>
        <w:tblStyle w:val="7"/>
        <w:tblpPr w:leftFromText="180" w:rightFromText="180" w:vertAnchor="text" w:tblpXSpec="center" w:tblpY="196"/>
        <w:tblW w:w="7937" w:type="dxa"/>
        <w:tblInd w:w="0" w:type="dxa"/>
        <w:tblLayout w:type="autofit"/>
        <w:tblCellMar>
          <w:top w:w="0" w:type="dxa"/>
          <w:left w:w="108" w:type="dxa"/>
          <w:bottom w:w="0" w:type="dxa"/>
          <w:right w:w="108" w:type="dxa"/>
        </w:tblCellMar>
      </w:tblPr>
      <w:tblGrid>
        <w:gridCol w:w="7937"/>
      </w:tblGrid>
      <w:tr>
        <w:tblPrEx>
          <w:tblCellMar>
            <w:top w:w="0" w:type="dxa"/>
            <w:left w:w="108" w:type="dxa"/>
            <w:bottom w:w="0" w:type="dxa"/>
            <w:right w:w="108" w:type="dxa"/>
          </w:tblCellMar>
        </w:tblPrEx>
        <w:trPr>
          <w:trHeight w:val="283" w:hRule="atLeast"/>
        </w:trPr>
        <w:tc>
          <w:tcPr>
            <w:tcW w:w="7937" w:type="dxa"/>
          </w:tcPr>
          <w:p>
            <w:pPr>
              <w:pStyle w:val="36"/>
              <w:jc w:val="center"/>
              <w:rPr>
                <w:rFonts w:ascii="Times New Roman" w:hAnsi="Times New Roman"/>
                <w:b/>
                <w:sz w:val="28"/>
                <w:szCs w:val="28"/>
              </w:rPr>
            </w:pPr>
            <w:r>
              <w:rPr>
                <w:rFonts w:ascii="Times New Roman" w:hAnsi="Times New Roman"/>
                <w:b/>
                <w:sz w:val="28"/>
                <w:szCs w:val="28"/>
              </w:rPr>
              <w:t>Об утверждении Положения о порядке и условиях</w:t>
            </w:r>
          </w:p>
          <w:p>
            <w:pPr>
              <w:pStyle w:val="36"/>
              <w:jc w:val="center"/>
              <w:rPr>
                <w:rFonts w:ascii="Times New Roman" w:hAnsi="Times New Roman"/>
                <w:b/>
                <w:sz w:val="28"/>
                <w:szCs w:val="28"/>
              </w:rPr>
            </w:pPr>
            <w:r>
              <w:rPr>
                <w:rFonts w:ascii="Times New Roman" w:hAnsi="Times New Roman"/>
                <w:b/>
                <w:sz w:val="28"/>
                <w:szCs w:val="28"/>
              </w:rPr>
              <w:t xml:space="preserve"> предоставления в аренду имущества, включенного в Перечень муниципального имущества </w:t>
            </w:r>
            <w:r>
              <w:rPr>
                <w:rFonts w:ascii="Times New Roman" w:hAnsi="Times New Roman"/>
                <w:b/>
                <w:sz w:val="28"/>
                <w:szCs w:val="28"/>
                <w:lang w:val="ru-RU"/>
              </w:rPr>
              <w:t>Шаумянского</w:t>
            </w:r>
            <w:r>
              <w:rPr>
                <w:rFonts w:ascii="Times New Roman" w:hAnsi="Times New Roman"/>
                <w:b/>
                <w:sz w:val="28"/>
                <w:szCs w:val="28"/>
              </w:rPr>
              <w:t xml:space="preserve"> сельского поселения Туапсинского района, свободного</w:t>
            </w:r>
          </w:p>
          <w:p>
            <w:pPr>
              <w:pStyle w:val="36"/>
              <w:jc w:val="center"/>
              <w:rPr>
                <w:rFonts w:ascii="Times New Roman" w:hAnsi="Times New Roman"/>
                <w:b/>
                <w:sz w:val="28"/>
                <w:szCs w:val="28"/>
              </w:rPr>
            </w:pPr>
            <w:r>
              <w:rPr>
                <w:rFonts w:ascii="Times New Roman" w:hAnsi="Times New Roman"/>
                <w:b/>
                <w:sz w:val="28"/>
                <w:szCs w:val="28"/>
              </w:rPr>
              <w:t xml:space="preserve"> от прав третьих лиц (за исключением права хозяйственного ведения, права оперативного </w:t>
            </w:r>
          </w:p>
          <w:p>
            <w:pPr>
              <w:pStyle w:val="36"/>
              <w:jc w:val="center"/>
              <w:rPr>
                <w:rFonts w:ascii="Times New Roman" w:hAnsi="Times New Roman"/>
                <w:b/>
                <w:sz w:val="28"/>
                <w:szCs w:val="28"/>
              </w:rPr>
            </w:pPr>
            <w:r>
              <w:rPr>
                <w:rFonts w:ascii="Times New Roman" w:hAnsi="Times New Roman"/>
                <w:b/>
                <w:sz w:val="28"/>
                <w:szCs w:val="28"/>
              </w:rPr>
              <w:t>управления, а также имущественных прав субъектов малого и среднего предпринимательства), предназначенного для предоставления во владение</w:t>
            </w:r>
          </w:p>
          <w:p>
            <w:pPr>
              <w:pStyle w:val="36"/>
              <w:jc w:val="center"/>
              <w:rPr>
                <w:rFonts w:ascii="Times New Roman" w:hAnsi="Times New Roman"/>
                <w:b/>
                <w:sz w:val="28"/>
                <w:szCs w:val="28"/>
              </w:rPr>
            </w:pPr>
            <w:r>
              <w:rPr>
                <w:rFonts w:ascii="Times New Roman" w:hAnsi="Times New Roman"/>
                <w:b/>
                <w:sz w:val="28"/>
                <w:szCs w:val="28"/>
              </w:rPr>
              <w:t xml:space="preserve"> и (или) пользование на долгосрочной основе </w:t>
            </w:r>
          </w:p>
          <w:p>
            <w:pPr>
              <w:pStyle w:val="36"/>
              <w:jc w:val="center"/>
              <w:rPr>
                <w:rFonts w:ascii="Times New Roman" w:hAnsi="Times New Roman"/>
                <w:b/>
                <w:sz w:val="28"/>
                <w:szCs w:val="28"/>
              </w:rPr>
            </w:pPr>
            <w:r>
              <w:rPr>
                <w:rFonts w:ascii="Times New Roman" w:hAnsi="Times New Roman"/>
                <w:b/>
                <w:sz w:val="28"/>
                <w:szCs w:val="28"/>
              </w:rPr>
              <w:t xml:space="preserve">субъектам малого и среднего, самозанятым </w:t>
            </w:r>
          </w:p>
          <w:p>
            <w:pPr>
              <w:pStyle w:val="36"/>
              <w:jc w:val="center"/>
              <w:rPr>
                <w:rFonts w:ascii="Times New Roman" w:hAnsi="Times New Roman"/>
                <w:b/>
                <w:sz w:val="28"/>
                <w:szCs w:val="28"/>
              </w:rPr>
            </w:pPr>
            <w:r>
              <w:rPr>
                <w:rFonts w:ascii="Times New Roman" w:hAnsi="Times New Roman"/>
                <w:b/>
                <w:sz w:val="28"/>
                <w:szCs w:val="28"/>
              </w:rPr>
              <w:t xml:space="preserve">гражданам, предпринимательства и организациям, образующим инфраструктуру поддержки </w:t>
            </w:r>
          </w:p>
          <w:p>
            <w:pPr>
              <w:pStyle w:val="36"/>
              <w:jc w:val="center"/>
              <w:rPr>
                <w:rFonts w:ascii="Times New Roman" w:hAnsi="Times New Roman"/>
                <w:b/>
                <w:sz w:val="28"/>
                <w:szCs w:val="28"/>
              </w:rPr>
            </w:pPr>
            <w:r>
              <w:rPr>
                <w:rFonts w:ascii="Times New Roman" w:hAnsi="Times New Roman"/>
                <w:b/>
                <w:sz w:val="28"/>
                <w:szCs w:val="28"/>
              </w:rPr>
              <w:t>субъектов малого и среднего предпринимательства</w:t>
            </w:r>
          </w:p>
          <w:p>
            <w:pPr>
              <w:contextualSpacing/>
              <w:jc w:val="center"/>
              <w:rPr>
                <w:lang w:val="ru-RU"/>
              </w:rPr>
            </w:pPr>
          </w:p>
          <w:p>
            <w:pPr>
              <w:contextualSpacing/>
              <w:jc w:val="center"/>
              <w:rPr>
                <w:lang w:val="ru-RU"/>
              </w:rPr>
            </w:pPr>
          </w:p>
        </w:tc>
      </w:tr>
    </w:tbl>
    <w:p>
      <w:pPr>
        <w:jc w:val="center"/>
        <w:rPr>
          <w:lang w:val="ru-RU"/>
        </w:rPr>
      </w:pPr>
    </w:p>
    <w:p>
      <w:pPr>
        <w:rPr>
          <w:lang w:val="ru-RU"/>
        </w:rPr>
      </w:pPr>
    </w:p>
    <w:p>
      <w:pPr>
        <w:rPr>
          <w:lang w:val="ru-RU"/>
        </w:rPr>
      </w:pPr>
    </w:p>
    <w:p>
      <w:pPr>
        <w:rPr>
          <w:lang w:val="ru-RU"/>
        </w:rPr>
      </w:pPr>
    </w:p>
    <w:p>
      <w:pPr>
        <w:rPr>
          <w:lang w:val="ru-RU"/>
        </w:rPr>
      </w:pPr>
    </w:p>
    <w:p>
      <w:pPr>
        <w:pStyle w:val="3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 соответствии с федеральными законами от 24 июля 2007 года               № 209-ФЗ «О развитии малого и среднего предпринимательства в Российской Федерации», и от 6 июля 2003 года № 131 - 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sz w:val="28"/>
          <w:szCs w:val="28"/>
          <w:lang w:val="ru-RU"/>
        </w:rPr>
        <w:t>Шаумянского</w:t>
      </w:r>
      <w:r>
        <w:rPr>
          <w:rFonts w:ascii="Times New Roman" w:hAnsi="Times New Roman"/>
          <w:sz w:val="28"/>
          <w:szCs w:val="28"/>
        </w:rPr>
        <w:t xml:space="preserve"> сельское поселение Туапсинского района, </w:t>
      </w:r>
      <w:r>
        <w:rPr>
          <w:rFonts w:ascii="Times New Roman" w:hAnsi="Times New Roman"/>
          <w:color w:val="000000"/>
          <w:sz w:val="28"/>
          <w:szCs w:val="28"/>
          <w:shd w:val="clear" w:color="auto" w:fill="FFFFFF"/>
        </w:rPr>
        <w:t xml:space="preserve">а также создания условий для развития малого и среднего предпринимательства на территории </w:t>
      </w:r>
      <w:r>
        <w:rPr>
          <w:rFonts w:ascii="Times New Roman" w:hAnsi="Times New Roman"/>
          <w:sz w:val="28"/>
          <w:szCs w:val="28"/>
          <w:lang w:val="ru-RU"/>
        </w:rPr>
        <w:t>Шаумянского</w:t>
      </w:r>
      <w:r>
        <w:rPr>
          <w:rFonts w:ascii="Times New Roman" w:hAnsi="Times New Roman"/>
          <w:iCs/>
          <w:color w:val="000000"/>
          <w:sz w:val="28"/>
          <w:szCs w:val="28"/>
          <w:shd w:val="clear" w:color="auto" w:fill="FFFFFF"/>
        </w:rPr>
        <w:t xml:space="preserve"> сельского поселения Туапсинского район</w:t>
      </w:r>
      <w:r>
        <w:rPr>
          <w:rFonts w:ascii="Times New Roman" w:hAnsi="Times New Roman"/>
          <w:color w:val="000000"/>
          <w:sz w:val="28"/>
          <w:szCs w:val="28"/>
          <w:shd w:val="clear" w:color="auto" w:fill="FFFFFF"/>
        </w:rPr>
        <w:t>а</w:t>
      </w:r>
      <w:r>
        <w:rPr>
          <w:color w:val="000000"/>
          <w:sz w:val="28"/>
          <w:szCs w:val="28"/>
          <w:shd w:val="clear" w:color="auto" w:fill="FFFFFF"/>
        </w:rPr>
        <w:t xml:space="preserve"> </w:t>
      </w:r>
      <w:r>
        <w:rPr>
          <w:rFonts w:ascii="Times New Roman" w:hAnsi="Times New Roman"/>
          <w:sz w:val="28"/>
          <w:szCs w:val="28"/>
        </w:rPr>
        <w:t>п о с т а н о в л я ю:</w:t>
      </w:r>
    </w:p>
    <w:p>
      <w:pPr>
        <w:pStyle w:val="3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Утвердить Положения о порядке и условиях предоставления в аренду имущества, включенного в Перечень муниципального имущества муниципального образования Туапсинский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pPr>
        <w:pStyle w:val="3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2. Разместить настоящее постановление на официальном сайте администрации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в информационно-телекоммуникационной сети «Интернет».</w:t>
      </w:r>
    </w:p>
    <w:p>
      <w:pPr>
        <w:pStyle w:val="36"/>
        <w:jc w:val="both"/>
        <w:rPr>
          <w:rFonts w:ascii="Times New Roman" w:hAnsi="Times New Roman"/>
          <w:sz w:val="28"/>
          <w:szCs w:val="28"/>
        </w:rPr>
      </w:pPr>
      <w:r>
        <w:rPr>
          <w:rFonts w:ascii="Times New Roman" w:hAnsi="Times New Roman"/>
          <w:sz w:val="28"/>
          <w:szCs w:val="28"/>
        </w:rPr>
        <w:t xml:space="preserve">          3. Постановление администрации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от 2</w:t>
      </w:r>
      <w:r>
        <w:rPr>
          <w:rFonts w:hint="default" w:ascii="Times New Roman" w:hAnsi="Times New Roman"/>
          <w:sz w:val="28"/>
          <w:szCs w:val="28"/>
          <w:lang w:val="ru-RU"/>
        </w:rPr>
        <w:t>7 июня</w:t>
      </w:r>
      <w:r>
        <w:rPr>
          <w:rFonts w:ascii="Times New Roman" w:hAnsi="Times New Roman"/>
          <w:sz w:val="28"/>
          <w:szCs w:val="28"/>
        </w:rPr>
        <w:t xml:space="preserve"> 2019 г.  № </w:t>
      </w:r>
      <w:r>
        <w:rPr>
          <w:rFonts w:hint="default" w:ascii="Times New Roman" w:hAnsi="Times New Roman"/>
          <w:sz w:val="28"/>
          <w:szCs w:val="28"/>
          <w:lang w:val="ru-RU"/>
        </w:rPr>
        <w:t xml:space="preserve">90 </w:t>
      </w:r>
      <w:r>
        <w:rPr>
          <w:rFonts w:ascii="Times New Roman" w:hAnsi="Times New Roman"/>
          <w:sz w:val="28"/>
          <w:szCs w:val="28"/>
        </w:rPr>
        <w:t xml:space="preserve"> «Об утверждении Положения о порядке и условиях предоставления  в аренду имущества, включенного в перечень муниципального имущества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pPr>
        <w:pStyle w:val="36"/>
        <w:ind w:firstLine="708"/>
        <w:jc w:val="both"/>
        <w:rPr>
          <w:rFonts w:ascii="Times New Roman" w:hAnsi="Times New Roman"/>
          <w:sz w:val="28"/>
          <w:szCs w:val="28"/>
        </w:rPr>
      </w:pPr>
      <w:r>
        <w:rPr>
          <w:rStyle w:val="35"/>
          <w:color w:val="000000"/>
        </w:rPr>
        <w:t xml:space="preserve">3. </w:t>
      </w:r>
      <w:r>
        <w:rPr>
          <w:rFonts w:ascii="Times New Roman" w:hAnsi="Times New Roman"/>
          <w:sz w:val="28"/>
          <w:szCs w:val="28"/>
        </w:rPr>
        <w:t>Контроль за выполнением настоящего постановления оставляю за собой.</w:t>
      </w:r>
    </w:p>
    <w:p>
      <w:pPr>
        <w:pStyle w:val="36"/>
        <w:ind w:firstLine="708"/>
        <w:jc w:val="both"/>
        <w:rPr>
          <w:rFonts w:ascii="Times New Roman" w:hAnsi="Times New Roman" w:eastAsia="Times New Roman"/>
          <w:color w:val="000000"/>
          <w:sz w:val="28"/>
          <w:szCs w:val="28"/>
        </w:rPr>
      </w:pPr>
      <w:r>
        <w:rPr>
          <w:rFonts w:ascii="Times New Roman" w:hAnsi="Times New Roman"/>
          <w:sz w:val="28"/>
          <w:szCs w:val="28"/>
        </w:rPr>
        <w:t>4.  Постановление вступает в силу со дня его официального обнародования.</w:t>
      </w:r>
      <w:r>
        <w:rPr>
          <w:rFonts w:ascii="Times New Roman" w:hAnsi="Times New Roman" w:eastAsia="Times New Roman"/>
          <w:color w:val="000000"/>
          <w:sz w:val="28"/>
          <w:szCs w:val="28"/>
        </w:rPr>
        <w:t xml:space="preserve"> </w:t>
      </w:r>
    </w:p>
    <w:p>
      <w:pPr>
        <w:pStyle w:val="36"/>
        <w:jc w:val="both"/>
        <w:rPr>
          <w:rFonts w:ascii="Times New Roman" w:hAnsi="Times New Roman"/>
          <w:sz w:val="28"/>
          <w:szCs w:val="28"/>
        </w:rPr>
      </w:pPr>
    </w:p>
    <w:p>
      <w:pPr>
        <w:pStyle w:val="36"/>
        <w:jc w:val="both"/>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Исполняющий</w:t>
      </w:r>
      <w:r>
        <w:rPr>
          <w:rFonts w:hint="default" w:ascii="Times New Roman" w:hAnsi="Times New Roman" w:eastAsia="Times New Roman"/>
          <w:color w:val="000000"/>
          <w:sz w:val="28"/>
          <w:szCs w:val="28"/>
          <w:lang w:val="ru-RU"/>
        </w:rPr>
        <w:t xml:space="preserve"> обязанности г</w:t>
      </w:r>
      <w:r>
        <w:rPr>
          <w:rFonts w:ascii="Times New Roman" w:hAnsi="Times New Roman" w:eastAsia="Times New Roman"/>
          <w:color w:val="000000"/>
          <w:sz w:val="28"/>
          <w:szCs w:val="28"/>
        </w:rPr>
        <w:t>лав</w:t>
      </w:r>
      <w:r>
        <w:rPr>
          <w:rFonts w:ascii="Times New Roman" w:hAnsi="Times New Roman" w:eastAsia="Times New Roman"/>
          <w:color w:val="000000"/>
          <w:sz w:val="28"/>
          <w:szCs w:val="28"/>
          <w:lang w:val="ru-RU"/>
        </w:rPr>
        <w:t>ы</w:t>
      </w:r>
    </w:p>
    <w:p>
      <w:pPr>
        <w:pStyle w:val="36"/>
        <w:jc w:val="both"/>
        <w:rPr>
          <w:rFonts w:ascii="Times New Roman" w:hAnsi="Times New Roman" w:eastAsia="Times New Roman"/>
          <w:color w:val="000000"/>
          <w:sz w:val="28"/>
          <w:szCs w:val="28"/>
        </w:rPr>
      </w:pPr>
      <w:r>
        <w:rPr>
          <w:rFonts w:ascii="Times New Roman" w:hAnsi="Times New Roman"/>
          <w:sz w:val="28"/>
          <w:szCs w:val="28"/>
          <w:lang w:val="ru-RU"/>
        </w:rPr>
        <w:t>Шаумянского</w:t>
      </w:r>
      <w:r>
        <w:rPr>
          <w:rFonts w:ascii="Times New Roman" w:hAnsi="Times New Roman" w:eastAsia="Times New Roman"/>
          <w:color w:val="000000"/>
          <w:sz w:val="28"/>
          <w:szCs w:val="28"/>
        </w:rPr>
        <w:t xml:space="preserve"> сельского поселения</w:t>
      </w:r>
    </w:p>
    <w:p>
      <w:pPr>
        <w:pStyle w:val="36"/>
        <w:jc w:val="both"/>
        <w:rPr>
          <w:rFonts w:ascii="Times New Roman" w:hAnsi="Times New Roman" w:eastAsia="Times New Roman"/>
          <w:color w:val="000000"/>
          <w:sz w:val="28"/>
          <w:szCs w:val="28"/>
        </w:rPr>
        <w:sectPr>
          <w:pgSz w:w="11906" w:h="16838"/>
          <w:pgMar w:top="1135" w:right="567" w:bottom="993" w:left="1701" w:header="709" w:footer="709" w:gutter="0"/>
          <w:cols w:space="708" w:num="1"/>
          <w:titlePg/>
          <w:docGrid w:linePitch="360" w:charSpace="0"/>
        </w:sectPr>
      </w:pPr>
      <w:r>
        <w:rPr>
          <w:rFonts w:ascii="Times New Roman" w:hAnsi="Times New Roman" w:eastAsia="Times New Roman"/>
          <w:color w:val="000000"/>
          <w:sz w:val="28"/>
          <w:szCs w:val="28"/>
        </w:rPr>
        <w:t>Туапсинского</w:t>
      </w:r>
      <w:r>
        <w:rPr>
          <w:rFonts w:hint="default" w:ascii="Times New Roman" w:hAnsi="Times New Roman" w:eastAsia="Times New Roman"/>
          <w:color w:val="000000"/>
          <w:sz w:val="28"/>
          <w:szCs w:val="28"/>
          <w:lang w:val="ru-RU"/>
        </w:rPr>
        <w:t xml:space="preserve"> </w:t>
      </w:r>
      <w:r>
        <w:rPr>
          <w:rFonts w:ascii="Times New Roman" w:hAnsi="Times New Roman" w:eastAsia="Times New Roman"/>
          <w:color w:val="000000"/>
          <w:sz w:val="28"/>
          <w:szCs w:val="28"/>
        </w:rPr>
        <w:t xml:space="preserve">района                                                                      </w:t>
      </w:r>
      <w:r>
        <w:rPr>
          <w:rFonts w:ascii="Times New Roman" w:hAnsi="Times New Roman" w:eastAsia="Times New Roman"/>
          <w:color w:val="000000"/>
          <w:sz w:val="28"/>
          <w:szCs w:val="28"/>
          <w:lang w:val="ru-RU"/>
        </w:rPr>
        <w:t>Т</w:t>
      </w:r>
      <w:r>
        <w:rPr>
          <w:rFonts w:ascii="Times New Roman" w:hAnsi="Times New Roman" w:eastAsia="Times New Roman"/>
          <w:color w:val="000000"/>
          <w:sz w:val="28"/>
          <w:szCs w:val="28"/>
        </w:rPr>
        <w:t>.А.</w:t>
      </w:r>
      <w:r>
        <w:rPr>
          <w:rFonts w:ascii="Times New Roman" w:hAnsi="Times New Roman" w:eastAsia="Times New Roman"/>
          <w:color w:val="000000"/>
          <w:sz w:val="28"/>
          <w:szCs w:val="28"/>
          <w:lang w:val="ru-RU"/>
        </w:rPr>
        <w:t>Делигевурян</w:t>
      </w:r>
    </w:p>
    <w:p>
      <w:pPr>
        <w:pStyle w:val="36"/>
        <w:jc w:val="center"/>
        <w:rPr>
          <w:rFonts w:ascii="Times New Roman" w:hAnsi="Times New Roman"/>
          <w:sz w:val="28"/>
          <w:szCs w:val="28"/>
        </w:rPr>
      </w:pPr>
      <w:r>
        <w:rPr>
          <w:rFonts w:ascii="Times New Roman" w:hAnsi="Times New Roman"/>
          <w:sz w:val="28"/>
          <w:szCs w:val="28"/>
        </w:rPr>
        <w:t>3</w:t>
      </w:r>
    </w:p>
    <w:p>
      <w:pPr>
        <w:pStyle w:val="36"/>
        <w:jc w:val="center"/>
        <w:rPr>
          <w:rFonts w:ascii="Times New Roman" w:hAnsi="Times New Roman"/>
          <w:sz w:val="24"/>
          <w:szCs w:val="24"/>
        </w:rPr>
      </w:pPr>
      <w:r>
        <w:rPr>
          <w:rFonts w:ascii="Times New Roman" w:hAnsi="Times New Roman"/>
          <w:b/>
          <w:sz w:val="28"/>
          <w:szCs w:val="28"/>
        </w:rPr>
        <w:t>ЛИСТ СОГЛАСОВАНИЯ</w:t>
      </w:r>
    </w:p>
    <w:p>
      <w:pPr>
        <w:pStyle w:val="36"/>
        <w:jc w:val="center"/>
        <w:rPr>
          <w:rFonts w:ascii="Times New Roman" w:hAnsi="Times New Roman"/>
          <w:sz w:val="28"/>
          <w:szCs w:val="28"/>
        </w:rPr>
      </w:pPr>
      <w:r>
        <w:rPr>
          <w:rFonts w:ascii="Times New Roman" w:hAnsi="Times New Roman"/>
          <w:sz w:val="28"/>
          <w:szCs w:val="28"/>
        </w:rPr>
        <w:t xml:space="preserve"> постановления администрации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w:t>
      </w:r>
    </w:p>
    <w:p>
      <w:pPr>
        <w:pStyle w:val="36"/>
        <w:jc w:val="center"/>
        <w:rPr>
          <w:rFonts w:ascii="Times New Roman" w:hAnsi="Times New Roman"/>
          <w:sz w:val="28"/>
          <w:szCs w:val="28"/>
        </w:rPr>
      </w:pPr>
      <w:r>
        <w:rPr>
          <w:rFonts w:ascii="Times New Roman" w:hAnsi="Times New Roman"/>
          <w:sz w:val="28"/>
          <w:szCs w:val="28"/>
        </w:rPr>
        <w:t>Туапсинского района</w:t>
      </w:r>
    </w:p>
    <w:p>
      <w:pPr>
        <w:contextualSpacing/>
        <w:jc w:val="center"/>
        <w:rPr>
          <w:sz w:val="28"/>
          <w:lang w:val="ru-RU"/>
        </w:rPr>
      </w:pPr>
      <w:r>
        <w:rPr>
          <w:sz w:val="28"/>
          <w:lang w:val="ru-RU"/>
        </w:rPr>
        <w:t xml:space="preserve">от </w:t>
      </w:r>
      <w:r>
        <w:rPr>
          <w:rFonts w:hint="default"/>
          <w:sz w:val="28"/>
          <w:lang w:val="ru-RU"/>
        </w:rPr>
        <w:t>03.08.2022</w:t>
      </w:r>
      <w:r>
        <w:rPr>
          <w:sz w:val="28"/>
          <w:lang w:val="ru-RU"/>
        </w:rPr>
        <w:t xml:space="preserve"> № </w:t>
      </w:r>
      <w:r>
        <w:rPr>
          <w:rFonts w:hint="default"/>
          <w:sz w:val="28"/>
          <w:lang w:val="ru-RU"/>
        </w:rPr>
        <w:t>60/1</w:t>
      </w:r>
    </w:p>
    <w:tbl>
      <w:tblPr>
        <w:tblStyle w:val="7"/>
        <w:tblpPr w:leftFromText="180" w:rightFromText="180" w:vertAnchor="text" w:tblpXSpec="center" w:tblpY="196"/>
        <w:tblW w:w="7937" w:type="dxa"/>
        <w:tblInd w:w="0" w:type="dxa"/>
        <w:tblLayout w:type="autofit"/>
        <w:tblCellMar>
          <w:top w:w="0" w:type="dxa"/>
          <w:left w:w="108" w:type="dxa"/>
          <w:bottom w:w="0" w:type="dxa"/>
          <w:right w:w="108" w:type="dxa"/>
        </w:tblCellMar>
      </w:tblPr>
      <w:tblGrid>
        <w:gridCol w:w="7937"/>
      </w:tblGrid>
      <w:tr>
        <w:tblPrEx>
          <w:tblCellMar>
            <w:top w:w="0" w:type="dxa"/>
            <w:left w:w="108" w:type="dxa"/>
            <w:bottom w:w="0" w:type="dxa"/>
            <w:right w:w="108" w:type="dxa"/>
          </w:tblCellMar>
        </w:tblPrEx>
        <w:trPr>
          <w:trHeight w:val="283" w:hRule="atLeast"/>
        </w:trPr>
        <w:tc>
          <w:tcPr>
            <w:tcW w:w="7937" w:type="dxa"/>
          </w:tcPr>
          <w:p>
            <w:pPr>
              <w:pStyle w:val="36"/>
              <w:jc w:val="center"/>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rPr>
              <w:t xml:space="preserve"> Об утверждении Положения о порядке и условиях</w:t>
            </w:r>
          </w:p>
          <w:p>
            <w:pPr>
              <w:pStyle w:val="36"/>
              <w:jc w:val="center"/>
              <w:rPr>
                <w:rFonts w:ascii="Times New Roman" w:hAnsi="Times New Roman"/>
                <w:sz w:val="28"/>
                <w:szCs w:val="28"/>
              </w:rPr>
            </w:pPr>
            <w:r>
              <w:rPr>
                <w:rFonts w:ascii="Times New Roman" w:hAnsi="Times New Roman"/>
                <w:sz w:val="28"/>
                <w:szCs w:val="28"/>
              </w:rPr>
              <w:t xml:space="preserve"> предоставления в аренду имущества, включенного в Перечень муниципального имущества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свободного</w:t>
            </w:r>
          </w:p>
          <w:p>
            <w:pPr>
              <w:pStyle w:val="36"/>
              <w:jc w:val="center"/>
              <w:rPr>
                <w:rFonts w:ascii="Times New Roman" w:hAnsi="Times New Roman"/>
                <w:sz w:val="28"/>
                <w:szCs w:val="28"/>
              </w:rPr>
            </w:pPr>
            <w:r>
              <w:rPr>
                <w:rFonts w:ascii="Times New Roman" w:hAnsi="Times New Roman"/>
                <w:sz w:val="28"/>
                <w:szCs w:val="28"/>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w:t>
            </w:r>
          </w:p>
          <w:p>
            <w:pPr>
              <w:pStyle w:val="36"/>
              <w:jc w:val="center"/>
              <w:rPr>
                <w:rFonts w:ascii="Times New Roman" w:hAnsi="Times New Roman"/>
                <w:sz w:val="28"/>
                <w:szCs w:val="28"/>
              </w:rPr>
            </w:pPr>
            <w:r>
              <w:rPr>
                <w:rFonts w:ascii="Times New Roman" w:hAnsi="Times New Roman"/>
                <w:sz w:val="28"/>
                <w:szCs w:val="28"/>
              </w:rPr>
              <w:t>и среднего предпринимательства), предназначенного</w:t>
            </w:r>
          </w:p>
          <w:p>
            <w:pPr>
              <w:pStyle w:val="36"/>
              <w:jc w:val="center"/>
              <w:rPr>
                <w:rFonts w:ascii="Times New Roman" w:hAnsi="Times New Roman"/>
                <w:sz w:val="28"/>
                <w:szCs w:val="28"/>
              </w:rPr>
            </w:pPr>
            <w:r>
              <w:rPr>
                <w:rFonts w:ascii="Times New Roman" w:hAnsi="Times New Roman"/>
                <w:sz w:val="28"/>
                <w:szCs w:val="28"/>
              </w:rPr>
              <w:t>для предоставления во владение и (или) пользование на</w:t>
            </w:r>
          </w:p>
          <w:p>
            <w:pPr>
              <w:pStyle w:val="36"/>
              <w:jc w:val="center"/>
              <w:rPr>
                <w:rFonts w:ascii="Times New Roman" w:hAnsi="Times New Roman"/>
                <w:sz w:val="28"/>
                <w:szCs w:val="28"/>
              </w:rPr>
            </w:pPr>
            <w:r>
              <w:rPr>
                <w:rFonts w:ascii="Times New Roman" w:hAnsi="Times New Roman"/>
                <w:sz w:val="28"/>
                <w:szCs w:val="28"/>
              </w:rPr>
              <w:t xml:space="preserve">долгосрочной основе субъектам малого и среднего </w:t>
            </w:r>
          </w:p>
          <w:p>
            <w:pPr>
              <w:pStyle w:val="36"/>
              <w:jc w:val="center"/>
              <w:rPr>
                <w:rFonts w:ascii="Times New Roman" w:hAnsi="Times New Roman"/>
                <w:sz w:val="28"/>
                <w:szCs w:val="28"/>
              </w:rPr>
            </w:pPr>
            <w:r>
              <w:rPr>
                <w:rFonts w:ascii="Times New Roman" w:hAnsi="Times New Roman"/>
                <w:sz w:val="28"/>
                <w:szCs w:val="28"/>
              </w:rPr>
              <w:t xml:space="preserve">предпринимательства и организациям, образующим </w:t>
            </w:r>
          </w:p>
          <w:p>
            <w:pPr>
              <w:pStyle w:val="36"/>
              <w:jc w:val="center"/>
              <w:rPr>
                <w:rFonts w:ascii="Times New Roman" w:hAnsi="Times New Roman"/>
                <w:sz w:val="28"/>
                <w:szCs w:val="28"/>
              </w:rPr>
            </w:pPr>
            <w:r>
              <w:rPr>
                <w:rFonts w:ascii="Times New Roman" w:hAnsi="Times New Roman"/>
                <w:sz w:val="28"/>
                <w:szCs w:val="28"/>
              </w:rPr>
              <w:t>инфраструктуру поддержки субъектов малого и среднего предпринимательства</w:t>
            </w:r>
            <w:r>
              <w:rPr>
                <w:rFonts w:ascii="Times New Roman" w:hAnsi="Times New Roman"/>
                <w:sz w:val="28"/>
                <w:szCs w:val="28"/>
                <w:lang w:eastAsia="ru-RU"/>
              </w:rPr>
              <w:t>»</w:t>
            </w:r>
          </w:p>
          <w:p>
            <w:pPr>
              <w:contextualSpacing/>
              <w:jc w:val="center"/>
              <w:rPr>
                <w:lang w:val="ru-RU"/>
              </w:rPr>
            </w:pPr>
          </w:p>
        </w:tc>
      </w:tr>
    </w:tbl>
    <w:p>
      <w:pPr>
        <w:pStyle w:val="36"/>
        <w:rPr>
          <w:rFonts w:ascii="Times New Roman" w:hAnsi="Times New Roman"/>
          <w:sz w:val="28"/>
          <w:szCs w:val="28"/>
        </w:rPr>
      </w:pPr>
    </w:p>
    <w:p>
      <w:pPr>
        <w:pStyle w:val="36"/>
        <w:rPr>
          <w:rFonts w:ascii="Times New Roman" w:hAnsi="Times New Roman"/>
          <w:sz w:val="28"/>
          <w:szCs w:val="28"/>
        </w:rPr>
      </w:pPr>
    </w:p>
    <w:p>
      <w:pPr>
        <w:jc w:val="both"/>
        <w:rPr>
          <w:rFonts w:hint="default" w:ascii="Times New Roman" w:hAnsi="Times New Roman" w:cs="Times New Roman"/>
          <w:color w:val="000000"/>
          <w:sz w:val="28"/>
          <w:szCs w:val="28"/>
          <w:lang w:val="ru-RU"/>
        </w:rPr>
      </w:pPr>
    </w:p>
    <w:p>
      <w:pPr>
        <w:jc w:val="both"/>
        <w:rPr>
          <w:rFonts w:hint="default" w:ascii="Times New Roman" w:hAnsi="Times New Roman" w:cs="Times New Roman"/>
          <w:color w:val="000000"/>
          <w:sz w:val="28"/>
          <w:szCs w:val="28"/>
          <w:lang w:val="ru-RU"/>
        </w:rPr>
      </w:pPr>
    </w:p>
    <w:p>
      <w:pPr>
        <w:jc w:val="both"/>
        <w:rPr>
          <w:rFonts w:hint="default" w:ascii="Times New Roman" w:hAnsi="Times New Roman" w:cs="Times New Roman"/>
          <w:color w:val="000000"/>
          <w:sz w:val="28"/>
          <w:szCs w:val="28"/>
          <w:lang w:val="ru-RU"/>
        </w:rPr>
      </w:pPr>
    </w:p>
    <w:p>
      <w:pPr>
        <w:jc w:val="both"/>
        <w:rPr>
          <w:rFonts w:hint="default" w:ascii="Times New Roman" w:hAnsi="Times New Roman" w:cs="Times New Roman"/>
          <w:color w:val="000000"/>
          <w:sz w:val="28"/>
          <w:szCs w:val="28"/>
          <w:lang w:val="ru-RU"/>
        </w:rPr>
      </w:pPr>
    </w:p>
    <w:p>
      <w:pPr>
        <w:jc w:val="both"/>
        <w:rPr>
          <w:rFonts w:hint="default" w:ascii="Times New Roman" w:hAnsi="Times New Roman" w:cs="Times New Roman"/>
          <w:color w:val="000000"/>
          <w:sz w:val="28"/>
          <w:szCs w:val="28"/>
          <w:lang w:val="ru-RU"/>
        </w:rPr>
      </w:pPr>
    </w:p>
    <w:p>
      <w:pPr>
        <w:jc w:val="both"/>
        <w:rPr>
          <w:rFonts w:hint="default" w:ascii="Times New Roman" w:hAnsi="Times New Roman" w:cs="Times New Roman"/>
          <w:color w:val="000000"/>
          <w:sz w:val="28"/>
          <w:szCs w:val="28"/>
          <w:lang w:val="ru-RU"/>
        </w:rPr>
      </w:pPr>
    </w:p>
    <w:p>
      <w:pPr>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Проект подготовлен и внесен:</w:t>
      </w:r>
    </w:p>
    <w:p>
      <w:pPr>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Ведущи</w:t>
      </w:r>
      <w:r>
        <w:rPr>
          <w:rFonts w:hint="default" w:cs="Times New Roman"/>
          <w:color w:val="000000"/>
          <w:sz w:val="28"/>
          <w:szCs w:val="28"/>
          <w:lang w:val="ru-RU"/>
        </w:rPr>
        <w:t>й</w:t>
      </w:r>
      <w:r>
        <w:rPr>
          <w:rFonts w:hint="default" w:ascii="Times New Roman" w:hAnsi="Times New Roman" w:cs="Times New Roman"/>
          <w:color w:val="000000"/>
          <w:sz w:val="28"/>
          <w:szCs w:val="28"/>
          <w:lang w:val="ru-RU"/>
        </w:rPr>
        <w:t xml:space="preserve"> специалист</w:t>
      </w:r>
      <w:r>
        <w:rPr>
          <w:rFonts w:hint="default" w:cs="Times New Roman"/>
          <w:color w:val="000000"/>
          <w:sz w:val="28"/>
          <w:szCs w:val="28"/>
          <w:lang w:val="ru-RU"/>
        </w:rPr>
        <w:t xml:space="preserve"> по </w:t>
      </w:r>
      <w:r>
        <w:rPr>
          <w:rFonts w:hint="default" w:ascii="Times New Roman" w:hAnsi="Times New Roman" w:cs="Times New Roman"/>
          <w:color w:val="000000"/>
          <w:sz w:val="28"/>
          <w:szCs w:val="28"/>
          <w:lang w:val="ru-RU"/>
        </w:rPr>
        <w:t xml:space="preserve"> экономи</w:t>
      </w:r>
      <w:r>
        <w:rPr>
          <w:rFonts w:hint="default" w:cs="Times New Roman"/>
          <w:color w:val="000000"/>
          <w:sz w:val="28"/>
          <w:szCs w:val="28"/>
          <w:lang w:val="ru-RU"/>
        </w:rPr>
        <w:t xml:space="preserve">ческим </w:t>
      </w:r>
      <w:r>
        <w:rPr>
          <w:rFonts w:hint="default" w:ascii="Times New Roman" w:hAnsi="Times New Roman" w:cs="Times New Roman"/>
          <w:color w:val="000000"/>
          <w:sz w:val="28"/>
          <w:szCs w:val="28"/>
          <w:lang w:val="ru-RU"/>
        </w:rPr>
        <w:t xml:space="preserve"> </w:t>
      </w:r>
    </w:p>
    <w:p>
      <w:pPr>
        <w:jc w:val="both"/>
        <w:rPr>
          <w:rFonts w:hint="default" w:ascii="Times New Roman" w:hAnsi="Times New Roman" w:cs="Times New Roman"/>
          <w:color w:val="000000"/>
          <w:sz w:val="28"/>
          <w:szCs w:val="28"/>
          <w:lang w:val="ru-RU"/>
        </w:rPr>
      </w:pPr>
      <w:r>
        <w:rPr>
          <w:rFonts w:hint="default" w:cs="Times New Roman"/>
          <w:color w:val="000000"/>
          <w:sz w:val="28"/>
          <w:szCs w:val="28"/>
          <w:lang w:val="ru-RU"/>
        </w:rPr>
        <w:t xml:space="preserve">вопросам </w:t>
      </w:r>
      <w:r>
        <w:rPr>
          <w:rFonts w:hint="default" w:ascii="Times New Roman" w:hAnsi="Times New Roman" w:cs="Times New Roman"/>
          <w:color w:val="000000"/>
          <w:sz w:val="28"/>
          <w:szCs w:val="28"/>
          <w:lang w:val="ru-RU"/>
        </w:rPr>
        <w:t xml:space="preserve">администрации </w:t>
      </w:r>
      <w:r>
        <w:rPr>
          <w:rFonts w:hint="default" w:ascii="Times New Roman" w:hAnsi="Times New Roman" w:cs="Times New Roman"/>
          <w:sz w:val="28"/>
          <w:szCs w:val="28"/>
          <w:lang w:val="ru-RU"/>
        </w:rPr>
        <w:t>Шаумянского</w:t>
      </w:r>
      <w:r>
        <w:rPr>
          <w:rFonts w:hint="default" w:ascii="Times New Roman" w:hAnsi="Times New Roman" w:cs="Times New Roman"/>
          <w:color w:val="000000"/>
          <w:sz w:val="28"/>
          <w:szCs w:val="28"/>
          <w:lang w:val="ru-RU"/>
        </w:rPr>
        <w:t xml:space="preserve"> сельского </w:t>
      </w:r>
    </w:p>
    <w:p>
      <w:pPr>
        <w:pStyle w:val="36"/>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поселения Туапсинского района                                                    </w:t>
      </w:r>
      <w:r>
        <w:rPr>
          <w:rFonts w:hint="default" w:ascii="Times New Roman" w:hAnsi="Times New Roman" w:cs="Times New Roman"/>
          <w:sz w:val="28"/>
          <w:szCs w:val="28"/>
          <w:lang w:val="ru-RU"/>
        </w:rPr>
        <w:t>Ж.М</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Низельник</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val="ru-RU"/>
        </w:rPr>
        <w:t xml:space="preserve"> </w:t>
      </w:r>
    </w:p>
    <w:p>
      <w:pPr>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lang w:val="ru-RU"/>
        </w:rPr>
        <w:t xml:space="preserve">                           </w:t>
      </w:r>
    </w:p>
    <w:p>
      <w:pPr>
        <w:jc w:val="center"/>
        <w:rPr>
          <w:sz w:val="28"/>
          <w:szCs w:val="28"/>
          <w:lang w:val="ru-RU"/>
        </w:rPr>
      </w:pPr>
    </w:p>
    <w:p>
      <w:pPr>
        <w:jc w:val="both"/>
        <w:rPr>
          <w:sz w:val="28"/>
          <w:szCs w:val="28"/>
          <w:lang w:val="ru-RU"/>
        </w:rPr>
      </w:pPr>
      <w:r>
        <w:rPr>
          <w:sz w:val="28"/>
          <w:szCs w:val="28"/>
          <w:lang w:val="ru-RU"/>
        </w:rPr>
        <w:t xml:space="preserve">Специалист  </w:t>
      </w:r>
      <w:r>
        <w:rPr>
          <w:rFonts w:hint="default"/>
          <w:sz w:val="28"/>
          <w:szCs w:val="28"/>
          <w:lang w:val="ru-RU"/>
        </w:rPr>
        <w:t xml:space="preserve">2 категории </w:t>
      </w:r>
      <w:r>
        <w:rPr>
          <w:sz w:val="28"/>
          <w:szCs w:val="28"/>
          <w:lang w:val="ru-RU"/>
        </w:rPr>
        <w:t>по общим</w:t>
      </w:r>
    </w:p>
    <w:p>
      <w:pPr>
        <w:jc w:val="both"/>
        <w:rPr>
          <w:sz w:val="28"/>
          <w:szCs w:val="28"/>
          <w:lang w:val="ru-RU"/>
        </w:rPr>
      </w:pPr>
      <w:r>
        <w:rPr>
          <w:sz w:val="28"/>
          <w:szCs w:val="28"/>
          <w:lang w:val="ru-RU"/>
        </w:rPr>
        <w:t xml:space="preserve">вопросам администрации </w:t>
      </w:r>
    </w:p>
    <w:p>
      <w:pPr>
        <w:jc w:val="both"/>
        <w:rPr>
          <w:sz w:val="28"/>
          <w:szCs w:val="28"/>
          <w:lang w:val="ru-RU"/>
        </w:rPr>
      </w:pPr>
      <w:r>
        <w:rPr>
          <w:rFonts w:ascii="Times New Roman" w:hAnsi="Times New Roman"/>
          <w:sz w:val="28"/>
          <w:szCs w:val="28"/>
          <w:lang w:val="ru-RU"/>
        </w:rPr>
        <w:t>Шаумянского</w:t>
      </w:r>
      <w:r>
        <w:rPr>
          <w:sz w:val="28"/>
          <w:szCs w:val="28"/>
          <w:lang w:val="ru-RU"/>
        </w:rPr>
        <w:t xml:space="preserve"> сельского поселения </w:t>
      </w:r>
    </w:p>
    <w:p>
      <w:pPr>
        <w:pStyle w:val="12"/>
        <w:tabs>
          <w:tab w:val="left" w:pos="708"/>
        </w:tabs>
        <w:jc w:val="center"/>
        <w:rPr>
          <w:sz w:val="28"/>
          <w:szCs w:val="28"/>
          <w:lang w:val="ru-RU"/>
        </w:rPr>
      </w:pPr>
      <w:r>
        <w:rPr>
          <w:sz w:val="28"/>
          <w:szCs w:val="28"/>
          <w:lang w:val="ru-RU"/>
        </w:rPr>
        <w:t xml:space="preserve">Туапсинского района  </w:t>
      </w:r>
      <w:r>
        <w:rPr>
          <w:rFonts w:hint="default"/>
          <w:sz w:val="28"/>
          <w:szCs w:val="28"/>
          <w:lang w:val="ru-RU"/>
        </w:rPr>
        <w:t xml:space="preserve"> </w:t>
      </w:r>
      <w:r>
        <w:rPr>
          <w:sz w:val="28"/>
          <w:szCs w:val="28"/>
          <w:lang w:val="ru-RU"/>
        </w:rPr>
        <w:t xml:space="preserve">                                                                     Л</w:t>
      </w:r>
      <w:r>
        <w:rPr>
          <w:rFonts w:hint="default"/>
          <w:sz w:val="28"/>
          <w:szCs w:val="28"/>
          <w:lang w:val="ru-RU"/>
        </w:rPr>
        <w:t xml:space="preserve">.А. </w:t>
      </w:r>
      <w:bookmarkStart w:id="0" w:name="_GoBack"/>
      <w:bookmarkEnd w:id="0"/>
      <w:r>
        <w:rPr>
          <w:rFonts w:hint="default"/>
          <w:sz w:val="28"/>
          <w:szCs w:val="28"/>
          <w:lang w:val="ru-RU"/>
        </w:rPr>
        <w:t>Деревягина</w:t>
      </w:r>
    </w:p>
    <w:p>
      <w:pPr>
        <w:rPr>
          <w:sz w:val="28"/>
          <w:szCs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 xml:space="preserve">                                                                                                                                                                                   </w:t>
      </w:r>
    </w:p>
    <w:p>
      <w:pPr>
        <w:pStyle w:val="36"/>
        <w:jc w:val="both"/>
        <w:rPr>
          <w:rFonts w:ascii="Times New Roman" w:hAnsi="Times New Roman" w:eastAsia="Times New Roman"/>
          <w:sz w:val="28"/>
          <w:szCs w:val="28"/>
        </w:rPr>
      </w:pPr>
    </w:p>
    <w:p>
      <w:pPr>
        <w:pStyle w:val="36"/>
        <w:jc w:val="both"/>
        <w:rPr>
          <w:rFonts w:ascii="Times New Roman" w:hAnsi="Times New Roman" w:eastAsia="Times New Roman"/>
          <w:sz w:val="28"/>
          <w:szCs w:val="28"/>
        </w:rPr>
      </w:pPr>
    </w:p>
    <w:p>
      <w:pPr>
        <w:pStyle w:val="36"/>
        <w:jc w:val="both"/>
        <w:rPr>
          <w:rFonts w:ascii="Times New Roman" w:hAnsi="Times New Roman"/>
          <w:sz w:val="28"/>
          <w:szCs w:val="28"/>
        </w:rPr>
      </w:pPr>
    </w:p>
    <w:p>
      <w:pPr>
        <w:pStyle w:val="36"/>
        <w:jc w:val="both"/>
        <w:rPr>
          <w:rFonts w:ascii="Times New Roman" w:hAnsi="Times New Roman"/>
          <w:sz w:val="28"/>
          <w:szCs w:val="28"/>
        </w:rPr>
      </w:pPr>
    </w:p>
    <w:p>
      <w:pPr>
        <w:pStyle w:val="36"/>
        <w:jc w:val="both"/>
        <w:rPr>
          <w:rFonts w:ascii="Times New Roman" w:hAnsi="Times New Roman"/>
          <w:sz w:val="28"/>
          <w:szCs w:val="28"/>
        </w:rPr>
      </w:pPr>
    </w:p>
    <w:p>
      <w:pPr>
        <w:pStyle w:val="36"/>
        <w:jc w:val="both"/>
        <w:rPr>
          <w:rFonts w:ascii="Times New Roman" w:hAnsi="Times New Roman"/>
          <w:sz w:val="28"/>
          <w:szCs w:val="28"/>
        </w:rPr>
      </w:pPr>
    </w:p>
    <w:p>
      <w:pPr>
        <w:pStyle w:val="36"/>
        <w:jc w:val="both"/>
        <w:rPr>
          <w:rFonts w:ascii="Times New Roman" w:hAnsi="Times New Roman"/>
          <w:sz w:val="28"/>
          <w:szCs w:val="28"/>
        </w:rPr>
      </w:pPr>
    </w:p>
    <w:p>
      <w:pPr>
        <w:pStyle w:val="36"/>
        <w:jc w:val="both"/>
        <w:rPr>
          <w:rFonts w:ascii="Times New Roman" w:hAnsi="Times New Roman"/>
          <w:sz w:val="28"/>
          <w:szCs w:val="28"/>
        </w:rPr>
      </w:pPr>
    </w:p>
    <w:p>
      <w:pPr>
        <w:pStyle w:val="36"/>
        <w:jc w:val="both"/>
        <w:rPr>
          <w:rFonts w:ascii="Times New Roman" w:hAnsi="Times New Roman"/>
          <w:sz w:val="28"/>
          <w:szCs w:val="28"/>
        </w:rPr>
      </w:pPr>
    </w:p>
    <w:p>
      <w:pPr>
        <w:pStyle w:val="36"/>
        <w:jc w:val="both"/>
        <w:rPr>
          <w:rFonts w:ascii="Times New Roman" w:hAnsi="Times New Roman"/>
          <w:sz w:val="28"/>
          <w:szCs w:val="28"/>
        </w:rPr>
      </w:pPr>
    </w:p>
    <w:p>
      <w:pPr>
        <w:tabs>
          <w:tab w:val="left" w:pos="12345"/>
        </w:tabs>
        <w:jc w:val="center"/>
        <w:rPr>
          <w:b/>
          <w:sz w:val="28"/>
          <w:szCs w:val="28"/>
          <w:lang w:val="ru-RU"/>
        </w:rPr>
      </w:pPr>
    </w:p>
    <w:p>
      <w:pPr>
        <w:pStyle w:val="36"/>
        <w:jc w:val="right"/>
        <w:rPr>
          <w:rFonts w:ascii="Times New Roman" w:hAnsi="Times New Roman"/>
          <w:sz w:val="28"/>
          <w:szCs w:val="28"/>
        </w:rPr>
      </w:pPr>
    </w:p>
    <w:p>
      <w:pPr>
        <w:autoSpaceDE w:val="0"/>
        <w:autoSpaceDN w:val="0"/>
        <w:adjustRightInd w:val="0"/>
        <w:spacing w:before="5" w:line="317" w:lineRule="exact"/>
        <w:jc w:val="both"/>
        <w:rPr>
          <w:sz w:val="28"/>
          <w:szCs w:val="28"/>
          <w:lang w:val="ru-RU"/>
        </w:rPr>
      </w:pPr>
      <w:r>
        <w:rPr>
          <w:sz w:val="28"/>
          <w:szCs w:val="28"/>
          <w:lang w:val="ru-RU"/>
        </w:rPr>
        <w:t xml:space="preserve">                                                                              </w:t>
      </w:r>
    </w:p>
    <w:p>
      <w:pPr>
        <w:autoSpaceDE w:val="0"/>
        <w:autoSpaceDN w:val="0"/>
        <w:adjustRightInd w:val="0"/>
        <w:spacing w:before="5" w:line="317" w:lineRule="exact"/>
        <w:jc w:val="both"/>
        <w:rPr>
          <w:sz w:val="28"/>
          <w:szCs w:val="28"/>
          <w:lang w:val="ru-RU"/>
        </w:rPr>
      </w:pPr>
    </w:p>
    <w:p>
      <w:pPr>
        <w:autoSpaceDE w:val="0"/>
        <w:autoSpaceDN w:val="0"/>
        <w:adjustRightInd w:val="0"/>
        <w:spacing w:before="5" w:line="317" w:lineRule="exact"/>
        <w:ind w:firstLine="5460" w:firstLineChars="1950"/>
        <w:jc w:val="both"/>
        <w:rPr>
          <w:sz w:val="28"/>
          <w:szCs w:val="28"/>
          <w:lang w:val="ru-RU"/>
        </w:rPr>
      </w:pPr>
      <w:r>
        <w:rPr>
          <w:sz w:val="28"/>
          <w:szCs w:val="28"/>
          <w:lang w:val="ru-RU"/>
        </w:rPr>
        <w:t xml:space="preserve">   Приложение</w:t>
      </w:r>
    </w:p>
    <w:p>
      <w:pPr>
        <w:autoSpaceDE w:val="0"/>
        <w:autoSpaceDN w:val="0"/>
        <w:adjustRightInd w:val="0"/>
        <w:spacing w:before="5" w:line="317" w:lineRule="exact"/>
        <w:jc w:val="both"/>
        <w:rPr>
          <w:sz w:val="28"/>
          <w:szCs w:val="28"/>
          <w:lang w:val="ru-RU"/>
        </w:rPr>
      </w:pPr>
      <w:r>
        <w:rPr>
          <w:sz w:val="28"/>
          <w:szCs w:val="28"/>
          <w:lang w:val="ru-RU"/>
        </w:rPr>
        <w:t xml:space="preserve">                                                                                 к постановлению</w:t>
      </w:r>
    </w:p>
    <w:p>
      <w:pPr>
        <w:autoSpaceDE w:val="0"/>
        <w:autoSpaceDN w:val="0"/>
        <w:adjustRightInd w:val="0"/>
        <w:spacing w:before="5" w:line="317" w:lineRule="exact"/>
        <w:jc w:val="both"/>
        <w:rPr>
          <w:sz w:val="28"/>
          <w:szCs w:val="28"/>
          <w:lang w:val="ru-RU"/>
        </w:rPr>
      </w:pPr>
      <w:r>
        <w:rPr>
          <w:sz w:val="28"/>
          <w:szCs w:val="28"/>
          <w:lang w:val="ru-RU"/>
        </w:rPr>
        <w:t xml:space="preserve">                                                                               </w:t>
      </w:r>
      <w:r>
        <w:rPr>
          <w:rFonts w:hint="default"/>
          <w:sz w:val="28"/>
          <w:szCs w:val="28"/>
          <w:lang w:val="ru-RU"/>
        </w:rPr>
        <w:t xml:space="preserve"> </w:t>
      </w:r>
      <w:r>
        <w:rPr>
          <w:sz w:val="28"/>
          <w:szCs w:val="28"/>
          <w:lang w:val="ru-RU"/>
        </w:rPr>
        <w:t xml:space="preserve"> </w:t>
      </w:r>
      <w:r>
        <w:rPr>
          <w:rFonts w:ascii="Times New Roman" w:hAnsi="Times New Roman"/>
          <w:sz w:val="28"/>
          <w:szCs w:val="28"/>
          <w:lang w:val="ru-RU"/>
        </w:rPr>
        <w:t>Шаумянского</w:t>
      </w:r>
      <w:r>
        <w:rPr>
          <w:sz w:val="28"/>
          <w:szCs w:val="28"/>
          <w:lang w:val="ru-RU"/>
        </w:rPr>
        <w:t xml:space="preserve"> сельского </w:t>
      </w:r>
    </w:p>
    <w:p>
      <w:pPr>
        <w:autoSpaceDE w:val="0"/>
        <w:autoSpaceDN w:val="0"/>
        <w:adjustRightInd w:val="0"/>
        <w:spacing w:before="5" w:line="317" w:lineRule="exact"/>
        <w:jc w:val="both"/>
        <w:rPr>
          <w:sz w:val="28"/>
          <w:szCs w:val="28"/>
          <w:lang w:val="ru-RU"/>
        </w:rPr>
      </w:pPr>
      <w:r>
        <w:rPr>
          <w:sz w:val="28"/>
          <w:szCs w:val="28"/>
          <w:lang w:val="ru-RU"/>
        </w:rPr>
        <w:t xml:space="preserve">                                                                                 поселения</w:t>
      </w:r>
    </w:p>
    <w:p>
      <w:pPr>
        <w:autoSpaceDE w:val="0"/>
        <w:autoSpaceDN w:val="0"/>
        <w:adjustRightInd w:val="0"/>
        <w:spacing w:before="5" w:line="317" w:lineRule="exact"/>
        <w:jc w:val="both"/>
        <w:rPr>
          <w:sz w:val="28"/>
          <w:szCs w:val="28"/>
          <w:lang w:val="ru-RU"/>
        </w:rPr>
      </w:pPr>
      <w:r>
        <w:rPr>
          <w:sz w:val="28"/>
          <w:szCs w:val="28"/>
          <w:lang w:val="ru-RU"/>
        </w:rPr>
        <w:t xml:space="preserve">                                                                                 Туапсинского района</w:t>
      </w:r>
    </w:p>
    <w:p>
      <w:pPr>
        <w:contextualSpacing/>
        <w:jc w:val="center"/>
        <w:rPr>
          <w:sz w:val="28"/>
          <w:lang w:val="ru-RU"/>
        </w:rPr>
      </w:pPr>
      <w:r>
        <w:rPr>
          <w:rFonts w:ascii="Times New Roman" w:hAnsi="Times New Roman" w:eastAsia="Times New Roman"/>
          <w:sz w:val="28"/>
          <w:szCs w:val="28"/>
          <w:lang w:eastAsia="ru-RU"/>
        </w:rPr>
        <w:t xml:space="preserve">                                                              </w:t>
      </w:r>
      <w:r>
        <w:rPr>
          <w:sz w:val="28"/>
          <w:u w:val="single"/>
          <w:lang w:val="ru-RU"/>
        </w:rPr>
        <w:t xml:space="preserve">от </w:t>
      </w:r>
      <w:r>
        <w:rPr>
          <w:rFonts w:hint="default"/>
          <w:sz w:val="28"/>
          <w:u w:val="single"/>
          <w:lang w:val="ru-RU"/>
        </w:rPr>
        <w:t>03.08.2022</w:t>
      </w:r>
      <w:r>
        <w:rPr>
          <w:sz w:val="28"/>
          <w:u w:val="single"/>
          <w:lang w:val="ru-RU"/>
        </w:rPr>
        <w:t xml:space="preserve"> № </w:t>
      </w:r>
      <w:r>
        <w:rPr>
          <w:rFonts w:hint="default"/>
          <w:sz w:val="28"/>
          <w:u w:val="single"/>
          <w:lang w:val="ru-RU"/>
        </w:rPr>
        <w:t>60/1</w:t>
      </w:r>
    </w:p>
    <w:p>
      <w:pPr>
        <w:pStyle w:val="36"/>
        <w:jc w:val="both"/>
        <w:rPr>
          <w:rFonts w:ascii="Times New Roman" w:hAnsi="Times New Roman"/>
          <w:sz w:val="28"/>
          <w:szCs w:val="28"/>
        </w:rPr>
      </w:pPr>
      <w:r>
        <w:rPr>
          <w:rFonts w:ascii="Times New Roman" w:hAnsi="Times New Roman"/>
          <w:sz w:val="28"/>
          <w:szCs w:val="28"/>
        </w:rPr>
        <w:t xml:space="preserve">         </w:t>
      </w:r>
    </w:p>
    <w:p>
      <w:pPr>
        <w:pStyle w:val="36"/>
        <w:jc w:val="both"/>
        <w:rPr>
          <w:rFonts w:ascii="Times New Roman" w:hAnsi="Times New Roman"/>
          <w:sz w:val="28"/>
          <w:szCs w:val="28"/>
        </w:rPr>
      </w:pPr>
    </w:p>
    <w:p>
      <w:pPr>
        <w:pStyle w:val="36"/>
        <w:jc w:val="center"/>
        <w:rPr>
          <w:rFonts w:ascii="Times New Roman" w:hAnsi="Times New Roman"/>
          <w:b/>
          <w:sz w:val="28"/>
          <w:szCs w:val="28"/>
        </w:rPr>
      </w:pPr>
      <w:r>
        <w:rPr>
          <w:rFonts w:ascii="Times New Roman" w:hAnsi="Times New Roman"/>
          <w:b/>
          <w:sz w:val="28"/>
          <w:szCs w:val="28"/>
        </w:rPr>
        <w:t>ПОЛОЖЕНИЕ</w:t>
      </w:r>
    </w:p>
    <w:p>
      <w:pPr>
        <w:pStyle w:val="36"/>
        <w:jc w:val="center"/>
        <w:rPr>
          <w:rFonts w:ascii="Times New Roman" w:hAnsi="Times New Roman"/>
          <w:b/>
          <w:sz w:val="28"/>
          <w:szCs w:val="28"/>
        </w:rPr>
      </w:pPr>
      <w:r>
        <w:rPr>
          <w:rFonts w:ascii="Times New Roman" w:hAnsi="Times New Roman"/>
          <w:b/>
          <w:sz w:val="28"/>
          <w:szCs w:val="28"/>
        </w:rPr>
        <w:t>о порядке и условиях предоставления в аренду имущества,</w:t>
      </w:r>
      <w:r>
        <w:rPr>
          <w:rFonts w:ascii="Times New Roman" w:hAnsi="Times New Roman"/>
          <w:b/>
          <w:sz w:val="28"/>
          <w:szCs w:val="28"/>
        </w:rPr>
        <w:br w:type="textWrapping"/>
      </w:r>
      <w:r>
        <w:rPr>
          <w:rFonts w:ascii="Times New Roman" w:hAnsi="Times New Roman"/>
          <w:b/>
          <w:sz w:val="28"/>
          <w:szCs w:val="28"/>
        </w:rPr>
        <w:t xml:space="preserve">включенного в Перечень муниципального имущества </w:t>
      </w:r>
    </w:p>
    <w:p>
      <w:pPr>
        <w:pStyle w:val="36"/>
        <w:jc w:val="center"/>
        <w:rPr>
          <w:rFonts w:ascii="Times New Roman" w:hAnsi="Times New Roman"/>
          <w:b/>
          <w:sz w:val="28"/>
          <w:szCs w:val="28"/>
        </w:rPr>
      </w:pPr>
      <w:r>
        <w:rPr>
          <w:rFonts w:ascii="Times New Roman" w:hAnsi="Times New Roman"/>
          <w:b/>
          <w:bCs/>
          <w:sz w:val="28"/>
          <w:szCs w:val="28"/>
          <w:lang w:val="ru-RU"/>
        </w:rPr>
        <w:t>Шаумянского</w:t>
      </w:r>
      <w:r>
        <w:rPr>
          <w:rFonts w:ascii="Times New Roman" w:hAnsi="Times New Roman"/>
          <w:b/>
          <w:sz w:val="28"/>
          <w:szCs w:val="28"/>
        </w:rPr>
        <w:t xml:space="preserve"> сельского поселения Туапсинского района, свободного </w:t>
      </w:r>
    </w:p>
    <w:p>
      <w:pPr>
        <w:pStyle w:val="36"/>
        <w:jc w:val="center"/>
        <w:rPr>
          <w:rFonts w:ascii="Times New Roman" w:hAnsi="Times New Roman"/>
          <w:b/>
          <w:sz w:val="28"/>
          <w:szCs w:val="28"/>
        </w:rPr>
      </w:pPr>
      <w:r>
        <w:rPr>
          <w:rFonts w:ascii="Times New Roman" w:hAnsi="Times New Roman"/>
          <w:b/>
          <w:sz w:val="28"/>
          <w:szCs w:val="28"/>
        </w:rPr>
        <w:t xml:space="preserve">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pPr>
        <w:pStyle w:val="36"/>
        <w:jc w:val="center"/>
        <w:rPr>
          <w:rFonts w:ascii="Times New Roman" w:hAnsi="Times New Roman"/>
          <w:b/>
          <w:sz w:val="28"/>
          <w:szCs w:val="28"/>
        </w:rPr>
      </w:pPr>
      <w:r>
        <w:rPr>
          <w:rFonts w:ascii="Times New Roman" w:hAnsi="Times New Roman"/>
          <w:b/>
          <w:sz w:val="28"/>
          <w:szCs w:val="28"/>
        </w:rPr>
        <w:t xml:space="preserve">предназначенного для предоставления во владение </w:t>
      </w:r>
    </w:p>
    <w:p>
      <w:pPr>
        <w:pStyle w:val="36"/>
        <w:jc w:val="center"/>
        <w:rPr>
          <w:rFonts w:ascii="Times New Roman" w:hAnsi="Times New Roman"/>
          <w:b/>
          <w:sz w:val="28"/>
          <w:szCs w:val="28"/>
        </w:rPr>
      </w:pPr>
      <w:r>
        <w:rPr>
          <w:rFonts w:ascii="Times New Roman" w:hAnsi="Times New Roman"/>
          <w:b/>
          <w:sz w:val="28"/>
          <w:szCs w:val="28"/>
        </w:rPr>
        <w:t xml:space="preserve">и (или) пользование на долгосрочной основе субъектам </w:t>
      </w:r>
    </w:p>
    <w:p>
      <w:pPr>
        <w:pStyle w:val="36"/>
        <w:jc w:val="center"/>
        <w:rPr>
          <w:rFonts w:ascii="Times New Roman" w:hAnsi="Times New Roman"/>
          <w:b/>
          <w:sz w:val="28"/>
          <w:szCs w:val="28"/>
        </w:rPr>
      </w:pPr>
      <w:r>
        <w:rPr>
          <w:rFonts w:ascii="Times New Roman" w:hAnsi="Times New Roman"/>
          <w:b/>
          <w:sz w:val="28"/>
          <w:szCs w:val="28"/>
        </w:rPr>
        <w:t xml:space="preserve">малого и среднего предпринимательства и организациям, </w:t>
      </w:r>
    </w:p>
    <w:p>
      <w:pPr>
        <w:pStyle w:val="36"/>
        <w:jc w:val="center"/>
        <w:rPr>
          <w:rFonts w:ascii="Times New Roman" w:hAnsi="Times New Roman"/>
          <w:b/>
          <w:sz w:val="28"/>
          <w:szCs w:val="28"/>
        </w:rPr>
      </w:pPr>
      <w:r>
        <w:rPr>
          <w:rFonts w:ascii="Times New Roman" w:hAnsi="Times New Roman"/>
          <w:b/>
          <w:sz w:val="28"/>
          <w:szCs w:val="28"/>
        </w:rPr>
        <w:t xml:space="preserve">образующим инфраструктуру поддержки субъектов </w:t>
      </w:r>
    </w:p>
    <w:p>
      <w:pPr>
        <w:pStyle w:val="36"/>
        <w:jc w:val="center"/>
        <w:rPr>
          <w:rFonts w:ascii="Times New Roman" w:hAnsi="Times New Roman"/>
          <w:b/>
          <w:sz w:val="28"/>
          <w:szCs w:val="28"/>
        </w:rPr>
      </w:pPr>
      <w:r>
        <w:rPr>
          <w:rFonts w:ascii="Times New Roman" w:hAnsi="Times New Roman"/>
          <w:b/>
          <w:sz w:val="28"/>
          <w:szCs w:val="28"/>
        </w:rPr>
        <w:t>малого и среднего предпринимательства</w:t>
      </w:r>
    </w:p>
    <w:p>
      <w:pPr>
        <w:pStyle w:val="36"/>
        <w:jc w:val="both"/>
        <w:rPr>
          <w:rFonts w:ascii="Times New Roman" w:hAnsi="Times New Roman"/>
          <w:sz w:val="28"/>
          <w:szCs w:val="28"/>
        </w:rPr>
      </w:pPr>
    </w:p>
    <w:p>
      <w:pPr>
        <w:jc w:val="both"/>
        <w:rPr>
          <w:sz w:val="28"/>
          <w:szCs w:val="28"/>
          <w:lang w:val="ru-RU"/>
        </w:rPr>
      </w:pPr>
      <w:r>
        <w:rPr>
          <w:sz w:val="28"/>
          <w:szCs w:val="28"/>
          <w:lang w:val="ru-RU"/>
        </w:rPr>
        <w:tab/>
      </w:r>
      <w:r>
        <w:rPr>
          <w:sz w:val="28"/>
          <w:szCs w:val="28"/>
          <w:lang w:val="ru-RU"/>
        </w:rPr>
        <w:t xml:space="preserve">1. Настоящее положение разработано в соответствии с федеральными законами от 24 июля 2007 года № 209-ФЗ «О развитии малого и среднего предпринимательства в Российской Федерации», и от 26 июля 2006 года          № 135-ФЗ «О защите конкуренции» и определяет порядок и условия предоставления в аренду включенного в Перечень муниципального имущества </w:t>
      </w:r>
      <w:r>
        <w:rPr>
          <w:rFonts w:ascii="Times New Roman" w:hAnsi="Times New Roman"/>
          <w:sz w:val="28"/>
          <w:szCs w:val="28"/>
          <w:lang w:val="ru-RU"/>
        </w:rPr>
        <w:t>Шаумянского</w:t>
      </w:r>
      <w:r>
        <w:rPr>
          <w:iCs/>
          <w:color w:val="000000"/>
          <w:sz w:val="28"/>
          <w:szCs w:val="28"/>
          <w:shd w:val="clear" w:color="auto" w:fill="FFFFFF"/>
          <w:lang w:val="ru-RU"/>
        </w:rPr>
        <w:t xml:space="preserve"> сельского поселения Туапсинского район</w:t>
      </w:r>
      <w:r>
        <w:rPr>
          <w:color w:val="000000"/>
          <w:sz w:val="28"/>
          <w:szCs w:val="28"/>
          <w:shd w:val="clear" w:color="auto" w:fill="FFFFFF"/>
          <w:lang w:val="ru-RU"/>
        </w:rPr>
        <w:t>а</w:t>
      </w:r>
      <w:r>
        <w:rPr>
          <w:sz w:val="28"/>
          <w:szCs w:val="28"/>
          <w:lang w:val="ru-RU"/>
        </w:rPr>
        <w:t>,                            предназначенного для передачи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w:t>
      </w:r>
    </w:p>
    <w:p>
      <w:pPr>
        <w:jc w:val="both"/>
        <w:rPr>
          <w:sz w:val="28"/>
          <w:szCs w:val="28"/>
          <w:lang w:val="ru-RU"/>
        </w:rPr>
      </w:pPr>
      <w:r>
        <w:rPr>
          <w:sz w:val="28"/>
          <w:szCs w:val="28"/>
          <w:lang w:val="ru-RU"/>
        </w:rPr>
        <w:tab/>
      </w:r>
      <w:r>
        <w:rPr>
          <w:sz w:val="28"/>
          <w:szCs w:val="28"/>
          <w:lang w:val="ru-RU"/>
        </w:rPr>
        <w:t>2. Муниципальное имущество, включенное в Перечень, может быть предоставлено в аренду:</w:t>
      </w:r>
    </w:p>
    <w:p>
      <w:pPr>
        <w:jc w:val="both"/>
        <w:rPr>
          <w:sz w:val="28"/>
          <w:szCs w:val="28"/>
          <w:lang w:val="ru-RU"/>
        </w:rPr>
      </w:pPr>
      <w:r>
        <w:rPr>
          <w:sz w:val="28"/>
          <w:szCs w:val="28"/>
          <w:lang w:val="ru-RU"/>
        </w:rPr>
        <w:tab/>
      </w:r>
      <w:r>
        <w:rPr>
          <w:sz w:val="28"/>
          <w:szCs w:val="28"/>
          <w:lang w:val="ru-RU"/>
        </w:rPr>
        <w:t>субъектам малого и среднего предпринимательства, за исключением указанных в части 3 статьи 14 Федерального закона от 24 июля 2007 года                    № 209 - ФЗ «О развитии малого и среднего предпринимательства в Российской Федерации» (далее - субъекты МСП);</w:t>
      </w:r>
    </w:p>
    <w:p>
      <w:pPr>
        <w:jc w:val="both"/>
        <w:rPr>
          <w:sz w:val="28"/>
          <w:szCs w:val="28"/>
          <w:lang w:val="ru-RU"/>
        </w:rPr>
      </w:pPr>
      <w:r>
        <w:rPr>
          <w:sz w:val="28"/>
          <w:szCs w:val="28"/>
          <w:lang w:val="ru-RU"/>
        </w:rPr>
        <w:tab/>
      </w:r>
      <w:r>
        <w:rPr>
          <w:sz w:val="28"/>
          <w:szCs w:val="28"/>
          <w:lang w:val="ru-RU"/>
        </w:rPr>
        <w:t>физическим лицам, не являющимся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w:t>
      </w:r>
    </w:p>
    <w:p>
      <w:pPr>
        <w:jc w:val="both"/>
        <w:rPr>
          <w:sz w:val="28"/>
          <w:szCs w:val="28"/>
          <w:lang w:val="ru-RU"/>
        </w:rPr>
      </w:pPr>
      <w:r>
        <w:rPr>
          <w:sz w:val="28"/>
          <w:szCs w:val="28"/>
          <w:lang w:val="ru-RU"/>
        </w:rPr>
        <w:tab/>
      </w:r>
      <w:r>
        <w:rPr>
          <w:sz w:val="28"/>
          <w:szCs w:val="28"/>
          <w:lang w:val="ru-RU"/>
        </w:rPr>
        <w:t>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указанных в статье 15 Федерального закона от 24 июля 2007 года № 209-ФЗ «О развитии малого и среднего предпринимательства в Российской Федерации» (далее - организации, образующие инфраструктуру поддержки субъектов МСП).</w:t>
      </w:r>
    </w:p>
    <w:p>
      <w:pPr>
        <w:jc w:val="both"/>
        <w:rPr>
          <w:sz w:val="28"/>
          <w:szCs w:val="28"/>
          <w:lang w:val="ru-RU"/>
        </w:rPr>
      </w:pPr>
      <w:r>
        <w:rPr>
          <w:sz w:val="28"/>
          <w:szCs w:val="28"/>
          <w:lang w:val="ru-RU"/>
        </w:rPr>
        <w:tab/>
      </w:r>
      <w:r>
        <w:rPr>
          <w:sz w:val="28"/>
          <w:szCs w:val="28"/>
          <w:lang w:val="ru-RU"/>
        </w:rPr>
        <w:t>3. Муниципальное имущество, включенное в Перечень, предоставляется в аренду по результатам проведения торгов в форме аукциона или конкурса.</w:t>
      </w:r>
    </w:p>
    <w:p>
      <w:pPr>
        <w:jc w:val="both"/>
        <w:rPr>
          <w:sz w:val="28"/>
          <w:szCs w:val="28"/>
          <w:lang w:val="ru-RU"/>
        </w:rPr>
      </w:pPr>
      <w:r>
        <w:rPr>
          <w:sz w:val="28"/>
          <w:szCs w:val="28"/>
          <w:lang w:val="ru-RU"/>
        </w:rPr>
        <w:tab/>
      </w:r>
      <w:r>
        <w:rPr>
          <w:sz w:val="28"/>
          <w:szCs w:val="28"/>
          <w:lang w:val="ru-RU"/>
        </w:rPr>
        <w:t>Юридические и физические лица, не относящиеся к категории субъектов МСП и организаций, образующих инфраструктуру поддержки субъектов МСП, к участию в торгах не допускаются.</w:t>
      </w:r>
    </w:p>
    <w:p>
      <w:pPr>
        <w:jc w:val="both"/>
        <w:rPr>
          <w:sz w:val="28"/>
          <w:szCs w:val="28"/>
          <w:lang w:val="ru-RU"/>
        </w:rPr>
      </w:pPr>
      <w:r>
        <w:rPr>
          <w:sz w:val="28"/>
          <w:szCs w:val="28"/>
          <w:lang w:val="ru-RU"/>
        </w:rPr>
        <w:tab/>
      </w:r>
      <w:r>
        <w:rPr>
          <w:sz w:val="28"/>
          <w:szCs w:val="28"/>
          <w:lang w:val="ru-RU"/>
        </w:rPr>
        <w:t>Без проведения торгов муниципальное имущество, включенное в Перечень, может быть передано субъектам МСП, физическим лицам, применяющим специальный налоговый режим, и организациям, образующим инфраструктуру поддержки субъектов МСП, в аренду в случаях, предусмотренных Федеральным законом от 26 июля 2006 года № 135-ФЗ   «О защите конкуренции».</w:t>
      </w:r>
    </w:p>
    <w:p>
      <w:pPr>
        <w:jc w:val="both"/>
        <w:rPr>
          <w:sz w:val="28"/>
          <w:szCs w:val="28"/>
          <w:lang w:val="ru-RU"/>
        </w:rPr>
      </w:pPr>
      <w:r>
        <w:rPr>
          <w:sz w:val="28"/>
          <w:szCs w:val="28"/>
          <w:lang w:val="ru-RU"/>
        </w:rPr>
        <w:tab/>
      </w:r>
      <w:r>
        <w:rPr>
          <w:sz w:val="28"/>
          <w:szCs w:val="28"/>
          <w:lang w:val="ru-RU"/>
        </w:rPr>
        <w:t>Муниципальное имущество, включенное в Перечень, предоставляется в аренду с учетом положений части 5 статьи 18 Федерального закона от 24 июля 2007 года № 209-ФЗ «О развитии малого и среднего предпринимательства в Российской Федерации».</w:t>
      </w:r>
    </w:p>
    <w:p>
      <w:pPr>
        <w:jc w:val="both"/>
        <w:rPr>
          <w:sz w:val="28"/>
          <w:szCs w:val="28"/>
          <w:lang w:val="ru-RU"/>
        </w:rPr>
      </w:pPr>
      <w:r>
        <w:rPr>
          <w:sz w:val="28"/>
          <w:szCs w:val="28"/>
          <w:lang w:val="ru-RU"/>
        </w:rPr>
        <w:tab/>
      </w:r>
      <w:r>
        <w:rPr>
          <w:sz w:val="28"/>
          <w:szCs w:val="28"/>
          <w:lang w:val="ru-RU"/>
        </w:rPr>
        <w:t>4. При обращении субъектов МСП за оказанием имущественной поддержки субъекты МСП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w:t>
      </w:r>
    </w:p>
    <w:p>
      <w:pPr>
        <w:ind w:firstLine="708"/>
        <w:jc w:val="both"/>
        <w:rPr>
          <w:sz w:val="28"/>
          <w:szCs w:val="28"/>
          <w:lang w:val="ru-RU"/>
        </w:rPr>
      </w:pPr>
      <w:r>
        <w:rPr>
          <w:sz w:val="28"/>
          <w:szCs w:val="28"/>
          <w:lang w:val="ru-RU"/>
        </w:rPr>
        <w:t>Не допускается требовать у субъектов МСП предоставления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pPr>
        <w:jc w:val="both"/>
        <w:rPr>
          <w:sz w:val="28"/>
          <w:szCs w:val="28"/>
          <w:lang w:val="ru-RU"/>
        </w:rPr>
      </w:pPr>
      <w:r>
        <w:rPr>
          <w:sz w:val="28"/>
          <w:szCs w:val="28"/>
          <w:lang w:val="ru-RU"/>
        </w:rPr>
        <w:tab/>
      </w:r>
      <w:r>
        <w:rPr>
          <w:sz w:val="28"/>
          <w:szCs w:val="28"/>
          <w:lang w:val="ru-RU"/>
        </w:rPr>
        <w:t xml:space="preserve">5. Органом, уполномоченным на принятие решений о предоставлении в аренду субъектам МСП, физическим лицам, применяющим специальный налоговый режим, и организациям, образующим инфраструктуру поддержки субъектов МСП, муниципального имущества, включенного в Перечень, а также осуществляющим организацию и проведение торгов, является управление имущественных отношений администрации </w:t>
      </w:r>
      <w:r>
        <w:rPr>
          <w:rFonts w:ascii="Times New Roman" w:hAnsi="Times New Roman"/>
          <w:sz w:val="28"/>
          <w:szCs w:val="28"/>
          <w:lang w:val="ru-RU"/>
        </w:rPr>
        <w:t>Шаумянского</w:t>
      </w:r>
      <w:r>
        <w:rPr>
          <w:iCs/>
          <w:color w:val="000000"/>
          <w:sz w:val="28"/>
          <w:szCs w:val="28"/>
          <w:shd w:val="clear" w:color="auto" w:fill="FFFFFF"/>
          <w:lang w:val="ru-RU"/>
        </w:rPr>
        <w:t xml:space="preserve"> сельского поселения Туапсинского район</w:t>
      </w:r>
      <w:r>
        <w:rPr>
          <w:color w:val="000000"/>
          <w:sz w:val="28"/>
          <w:szCs w:val="28"/>
          <w:shd w:val="clear" w:color="auto" w:fill="FFFFFF"/>
          <w:lang w:val="ru-RU"/>
        </w:rPr>
        <w:t>а</w:t>
      </w:r>
      <w:r>
        <w:rPr>
          <w:sz w:val="28"/>
          <w:szCs w:val="28"/>
          <w:lang w:val="ru-RU"/>
        </w:rPr>
        <w:t xml:space="preserve">  (далее – уполномоченное лицо, организатор торгов).</w:t>
      </w:r>
    </w:p>
    <w:p>
      <w:pPr>
        <w:jc w:val="both"/>
        <w:rPr>
          <w:sz w:val="28"/>
          <w:szCs w:val="28"/>
          <w:lang w:val="ru-RU"/>
        </w:rPr>
      </w:pPr>
      <w:r>
        <w:rPr>
          <w:sz w:val="28"/>
          <w:szCs w:val="28"/>
          <w:lang w:val="ru-RU"/>
        </w:rPr>
        <w:tab/>
      </w:r>
      <w:r>
        <w:rPr>
          <w:sz w:val="28"/>
          <w:szCs w:val="28"/>
          <w:lang w:val="ru-RU"/>
        </w:rPr>
        <w:t xml:space="preserve">6. Решение об организации и проведении торгов на право заключения договоров аренды в отношении имущества, включенного в Перечень, или предоставлении указанного имущества без проведения торгов оформляется постановлением администрации </w:t>
      </w:r>
      <w:r>
        <w:rPr>
          <w:rFonts w:ascii="Times New Roman" w:hAnsi="Times New Roman"/>
          <w:sz w:val="28"/>
          <w:szCs w:val="28"/>
          <w:lang w:val="ru-RU"/>
        </w:rPr>
        <w:t>Шаумянского</w:t>
      </w:r>
      <w:r>
        <w:rPr>
          <w:iCs/>
          <w:color w:val="000000"/>
          <w:sz w:val="28"/>
          <w:szCs w:val="28"/>
          <w:shd w:val="clear" w:color="auto" w:fill="FFFFFF"/>
          <w:lang w:val="ru-RU"/>
        </w:rPr>
        <w:t xml:space="preserve"> сельского поселения Туапсинского район</w:t>
      </w:r>
      <w:r>
        <w:rPr>
          <w:color w:val="000000"/>
          <w:sz w:val="28"/>
          <w:szCs w:val="28"/>
          <w:shd w:val="clear" w:color="auto" w:fill="FFFFFF"/>
          <w:lang w:val="ru-RU"/>
        </w:rPr>
        <w:t>а</w:t>
      </w:r>
      <w:r>
        <w:rPr>
          <w:sz w:val="28"/>
          <w:szCs w:val="28"/>
          <w:lang w:val="ru-RU"/>
        </w:rPr>
        <w:t>.</w:t>
      </w:r>
    </w:p>
    <w:p>
      <w:pPr>
        <w:jc w:val="both"/>
        <w:rPr>
          <w:sz w:val="28"/>
          <w:szCs w:val="28"/>
          <w:lang w:val="ru-RU"/>
        </w:rPr>
      </w:pPr>
      <w:r>
        <w:rPr>
          <w:sz w:val="28"/>
          <w:szCs w:val="28"/>
          <w:lang w:val="ru-RU"/>
        </w:rPr>
        <w:tab/>
      </w:r>
      <w:r>
        <w:rPr>
          <w:sz w:val="28"/>
          <w:szCs w:val="28"/>
          <w:lang w:val="ru-RU"/>
        </w:rPr>
        <w:t>Согласование сделок по предоставлению имущества в аренду муниципальными унитарными предприятиями или муниципальными учреждениями осуществляется в соответствии с действующим законодательством Российской Федерации.</w:t>
      </w:r>
    </w:p>
    <w:p>
      <w:pPr>
        <w:jc w:val="both"/>
        <w:rPr>
          <w:sz w:val="28"/>
          <w:szCs w:val="28"/>
          <w:lang w:val="ru-RU"/>
        </w:rPr>
      </w:pPr>
      <w:r>
        <w:rPr>
          <w:sz w:val="28"/>
          <w:szCs w:val="28"/>
          <w:lang w:val="ru-RU"/>
        </w:rPr>
        <w:tab/>
      </w:r>
      <w:r>
        <w:rPr>
          <w:sz w:val="28"/>
          <w:szCs w:val="28"/>
          <w:lang w:val="ru-RU"/>
        </w:rPr>
        <w:t>7. Предоставление в аренду муниципального имущества, включенного в Перечень, по результатам проведения торгов (конкурсов, аукционов)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(далее - Правила).</w:t>
      </w:r>
    </w:p>
    <w:p>
      <w:pPr>
        <w:ind w:firstLine="708"/>
        <w:jc w:val="both"/>
        <w:rPr>
          <w:sz w:val="28"/>
          <w:szCs w:val="28"/>
          <w:lang w:val="ru-RU"/>
        </w:rPr>
      </w:pPr>
      <w:r>
        <w:rPr>
          <w:sz w:val="28"/>
          <w:szCs w:val="28"/>
          <w:lang w:val="ru-RU"/>
        </w:rPr>
        <w:t>8.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pPr>
        <w:jc w:val="both"/>
        <w:rPr>
          <w:sz w:val="28"/>
          <w:szCs w:val="28"/>
          <w:lang w:val="ru-RU"/>
        </w:rPr>
      </w:pPr>
      <w:r>
        <w:rPr>
          <w:sz w:val="28"/>
          <w:szCs w:val="28"/>
          <w:lang w:val="ru-RU"/>
        </w:rPr>
        <w:tab/>
      </w:r>
      <w:r>
        <w:rPr>
          <w:sz w:val="28"/>
          <w:szCs w:val="28"/>
          <w:lang w:val="ru-RU"/>
        </w:rPr>
        <w:t>9. Уполномоченный орган принимает решение о проведении торгов (конкурсов, аукционов) на право заключения договоров аренды муниципального имущества, включенного в Перечень, или предоставляет указанное имущество без торгов, в случаях, предусмотренных Федеральным законом от 26 июля 2006 года № 135-ФЗ «О защите конкуренции», на основании заявлений субъектов МСП, физических лиц, применяющих специальный налоговый режим, и организаций, образующих инфраструктуру поддержки субъектов МСП, а в случае отсутствия заявлений — организует проведение торгов (конкурсов, аукционов) по собственной инициативе.</w:t>
      </w:r>
    </w:p>
    <w:p>
      <w:pPr>
        <w:jc w:val="both"/>
        <w:rPr>
          <w:sz w:val="28"/>
          <w:szCs w:val="28"/>
          <w:lang w:val="ru-RU"/>
        </w:rPr>
      </w:pPr>
      <w:r>
        <w:rPr>
          <w:sz w:val="28"/>
          <w:szCs w:val="28"/>
          <w:lang w:val="ru-RU"/>
        </w:rPr>
        <w:tab/>
      </w:r>
      <w:r>
        <w:rPr>
          <w:sz w:val="28"/>
          <w:szCs w:val="28"/>
          <w:lang w:val="ru-RU"/>
        </w:rPr>
        <w:t>В случае поступления заявлений о заключении договора аренды муниципального имущества, включенного в Перечень, от нескольких субъектов МСП, физических лиц, применяющих специальный налоговый режим, или организаций, образующих инфраструктуру поддержки субъектов МСП (далее - заявитель), имеющих право на заключение договора аренды без проведения торгов, имущество предоставляется заявителю, предложение которого поступило раньше.</w:t>
      </w:r>
    </w:p>
    <w:p>
      <w:pPr>
        <w:jc w:val="both"/>
        <w:rPr>
          <w:sz w:val="28"/>
          <w:szCs w:val="28"/>
          <w:lang w:val="ru-RU"/>
        </w:rPr>
      </w:pPr>
      <w:r>
        <w:rPr>
          <w:sz w:val="28"/>
          <w:szCs w:val="28"/>
          <w:lang w:val="ru-RU"/>
        </w:rPr>
        <w:tab/>
      </w:r>
      <w:r>
        <w:rPr>
          <w:sz w:val="28"/>
          <w:szCs w:val="28"/>
          <w:lang w:val="ru-RU"/>
        </w:rPr>
        <w:t>В случае отсутствия у заявителя права на заключение договора аренды муниципального имущества, включенного в Перечень, без проведения торгов, уполномоченный орган организует проведение торгов.</w:t>
      </w:r>
    </w:p>
    <w:p>
      <w:pPr>
        <w:ind w:firstLine="708"/>
        <w:jc w:val="both"/>
        <w:rPr>
          <w:sz w:val="28"/>
          <w:szCs w:val="28"/>
          <w:lang w:val="ru-RU"/>
        </w:rPr>
      </w:pPr>
      <w:r>
        <w:rPr>
          <w:sz w:val="28"/>
          <w:szCs w:val="28"/>
          <w:lang w:val="ru-RU"/>
        </w:rPr>
        <w:t>Уполномоченный орган не позднее 6 месяцев с даты включения муниципального имущества в Перечень (при отсутствии заявлений) организует проведение торгов (аукционов, конкурсов) на право заключения договора аренды муниципального имущества среди субъектов МСП, физических лиц, применяющих специальный налоговый режим, и организаций, образующих инфраструктуру поддержки субъектов МСП по собственной инициативе.</w:t>
      </w:r>
    </w:p>
    <w:p>
      <w:pPr>
        <w:jc w:val="both"/>
        <w:rPr>
          <w:sz w:val="28"/>
          <w:szCs w:val="28"/>
          <w:lang w:val="ru-RU"/>
        </w:rPr>
      </w:pPr>
      <w:r>
        <w:rPr>
          <w:sz w:val="28"/>
          <w:szCs w:val="28"/>
          <w:lang w:val="ru-RU"/>
        </w:rPr>
        <w:tab/>
      </w:r>
      <w:r>
        <w:rPr>
          <w:sz w:val="28"/>
          <w:szCs w:val="28"/>
          <w:lang w:val="ru-RU"/>
        </w:rPr>
        <w:t>10. Для принятия решения о предоставлении муниципального имущества, включенного в Перечень, в аренду, субъекты МСП или организации, образующие инфраструктуру поддержки субъектов МСП, предоставляют в уполномоченный орган следующие документы:</w:t>
      </w:r>
    </w:p>
    <w:p>
      <w:pPr>
        <w:jc w:val="both"/>
        <w:rPr>
          <w:sz w:val="28"/>
          <w:szCs w:val="28"/>
          <w:lang w:val="ru-RU"/>
        </w:rPr>
      </w:pPr>
      <w:r>
        <w:rPr>
          <w:sz w:val="28"/>
          <w:szCs w:val="28"/>
          <w:lang w:val="ru-RU"/>
        </w:rPr>
        <w:tab/>
      </w:r>
      <w:r>
        <w:rPr>
          <w:sz w:val="28"/>
          <w:szCs w:val="28"/>
          <w:lang w:val="ru-RU"/>
        </w:rPr>
        <w:t>заявление о предоставлении в аренду муниципального имущества, включенного в Перечень, в письменном виде с указанием наименования заявителя (для юридического лица), фамилии, имени и отчества (при наличии) индивидуального предпринимателя, физического лица, применяющего специальный налоговый режим, идентификационного номера налогоплательщика субъекта малого или среднего предпринимательства, физического лица, их юридического адреса, почтового адреса, по которому должен быть направлен ответ, даты, наименования (характеристик имущества), срока договора, цели использования имущества, способа заключения (на торгах, без проведения торгов);</w:t>
      </w:r>
    </w:p>
    <w:p>
      <w:pPr>
        <w:jc w:val="both"/>
        <w:rPr>
          <w:sz w:val="28"/>
          <w:szCs w:val="28"/>
          <w:lang w:val="ru-RU"/>
        </w:rPr>
      </w:pPr>
      <w:r>
        <w:rPr>
          <w:sz w:val="28"/>
          <w:szCs w:val="28"/>
          <w:lang w:val="ru-RU"/>
        </w:rPr>
        <w:tab/>
      </w:r>
      <w:r>
        <w:rPr>
          <w:sz w:val="28"/>
          <w:szCs w:val="28"/>
          <w:lang w:val="ru-RU"/>
        </w:rPr>
        <w:t>копию документа, удостоверяющего личность гражданина Российской Федерации, - для физического лица;</w:t>
      </w:r>
    </w:p>
    <w:p>
      <w:pPr>
        <w:jc w:val="both"/>
        <w:rPr>
          <w:sz w:val="28"/>
          <w:szCs w:val="28"/>
          <w:lang w:val="ru-RU"/>
        </w:rPr>
      </w:pPr>
      <w:r>
        <w:rPr>
          <w:sz w:val="28"/>
          <w:szCs w:val="28"/>
          <w:lang w:val="ru-RU"/>
        </w:rPr>
        <w:tab/>
      </w:r>
      <w:r>
        <w:rPr>
          <w:sz w:val="28"/>
          <w:szCs w:val="28"/>
          <w:lang w:val="ru-RU"/>
        </w:rPr>
        <w:t>копию Устава, Учредительного договора (при наличии) или иных учредительных документов - для юридического лица;</w:t>
      </w:r>
    </w:p>
    <w:p>
      <w:pPr>
        <w:jc w:val="both"/>
        <w:rPr>
          <w:sz w:val="28"/>
          <w:szCs w:val="28"/>
          <w:lang w:val="ru-RU"/>
        </w:rPr>
      </w:pPr>
      <w:r>
        <w:rPr>
          <w:sz w:val="28"/>
          <w:szCs w:val="28"/>
          <w:lang w:val="ru-RU"/>
        </w:rPr>
        <w:tab/>
      </w:r>
      <w:r>
        <w:rPr>
          <w:sz w:val="28"/>
          <w:szCs w:val="28"/>
          <w:lang w:val="ru-RU"/>
        </w:rPr>
        <w:t>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w:t>
      </w:r>
    </w:p>
    <w:p>
      <w:pPr>
        <w:jc w:val="both"/>
        <w:rPr>
          <w:sz w:val="28"/>
          <w:szCs w:val="28"/>
          <w:lang w:val="ru-RU"/>
        </w:rPr>
      </w:pPr>
      <w:r>
        <w:rPr>
          <w:sz w:val="28"/>
          <w:szCs w:val="28"/>
          <w:lang w:val="ru-RU"/>
        </w:rPr>
        <w:tab/>
      </w:r>
      <w:r>
        <w:rPr>
          <w:sz w:val="28"/>
          <w:szCs w:val="28"/>
          <w:lang w:val="ru-RU"/>
        </w:rPr>
        <w:t>справку о постановке на учет физического лица в качестве плательщика налога на профессиональный доход;</w:t>
      </w:r>
    </w:p>
    <w:p>
      <w:pPr>
        <w:jc w:val="both"/>
        <w:rPr>
          <w:sz w:val="28"/>
          <w:szCs w:val="28"/>
          <w:lang w:val="ru-RU"/>
        </w:rPr>
      </w:pPr>
      <w:r>
        <w:rPr>
          <w:sz w:val="28"/>
          <w:szCs w:val="28"/>
          <w:lang w:val="ru-RU"/>
        </w:rPr>
        <w:tab/>
      </w:r>
      <w:r>
        <w:rPr>
          <w:sz w:val="28"/>
          <w:szCs w:val="28"/>
          <w:lang w:val="ru-RU"/>
        </w:rPr>
        <w:t>документы, подтверждающие полномочия должностного лица, или доверенность от имени юридического лица.</w:t>
      </w:r>
    </w:p>
    <w:p>
      <w:pPr>
        <w:ind w:firstLine="708"/>
        <w:jc w:val="both"/>
        <w:rPr>
          <w:sz w:val="28"/>
          <w:szCs w:val="28"/>
          <w:lang w:val="ru-RU"/>
        </w:rPr>
      </w:pPr>
      <w:r>
        <w:rPr>
          <w:sz w:val="28"/>
          <w:szCs w:val="28"/>
          <w:lang w:val="ru-RU"/>
        </w:rPr>
        <w:t>11. Уполномоченный орган в течение тридцати календарных дней со дня поступления заявления о предоставлении муниципального имущества, включенного в Перечень, принимает одно из следующих решений:</w:t>
      </w:r>
    </w:p>
    <w:p>
      <w:pPr>
        <w:jc w:val="both"/>
        <w:rPr>
          <w:sz w:val="28"/>
          <w:szCs w:val="28"/>
          <w:lang w:val="ru-RU"/>
        </w:rPr>
      </w:pPr>
      <w:r>
        <w:rPr>
          <w:sz w:val="28"/>
          <w:szCs w:val="28"/>
          <w:lang w:val="ru-RU"/>
        </w:rPr>
        <w:tab/>
      </w:r>
      <w:r>
        <w:rPr>
          <w:sz w:val="28"/>
          <w:szCs w:val="28"/>
          <w:lang w:val="ru-RU"/>
        </w:rPr>
        <w:t>о возможности предоставления муниципального имущества в аренду без проведения торгов в случаях, предусмотренных статьей 17.1 Федерального закона от 26 июля 2006 года № 135-ФЗ «О защите конкуренции»;</w:t>
      </w:r>
    </w:p>
    <w:p>
      <w:pPr>
        <w:jc w:val="both"/>
        <w:rPr>
          <w:sz w:val="28"/>
          <w:szCs w:val="28"/>
          <w:lang w:val="ru-RU"/>
        </w:rPr>
      </w:pPr>
      <w:r>
        <w:rPr>
          <w:sz w:val="28"/>
          <w:szCs w:val="28"/>
          <w:lang w:val="ru-RU"/>
        </w:rPr>
        <w:tab/>
      </w:r>
      <w:r>
        <w:rPr>
          <w:sz w:val="28"/>
          <w:szCs w:val="28"/>
          <w:lang w:val="ru-RU"/>
        </w:rPr>
        <w:t>о возможности предоставления муниципального имущества в аренду без проведения торгов в случаях, предусмотренных главой 5 Федерального закона от 26 июля 2006 года № 135-ФЗ «О защите конкуренции»;</w:t>
      </w:r>
    </w:p>
    <w:p>
      <w:pPr>
        <w:jc w:val="both"/>
        <w:rPr>
          <w:sz w:val="28"/>
          <w:szCs w:val="28"/>
          <w:lang w:val="ru-RU"/>
        </w:rPr>
      </w:pPr>
      <w:r>
        <w:rPr>
          <w:sz w:val="28"/>
          <w:szCs w:val="28"/>
          <w:lang w:val="ru-RU"/>
        </w:rPr>
        <w:tab/>
      </w:r>
      <w:r>
        <w:rPr>
          <w:sz w:val="28"/>
          <w:szCs w:val="28"/>
          <w:lang w:val="ru-RU"/>
        </w:rPr>
        <w:t>о возможности предоставления муниципального имущества исключительно по результатам проведения торгов на право заключения договора аренды;</w:t>
      </w:r>
    </w:p>
    <w:p>
      <w:pPr>
        <w:jc w:val="both"/>
        <w:rPr>
          <w:sz w:val="28"/>
          <w:szCs w:val="28"/>
          <w:lang w:val="ru-RU"/>
        </w:rPr>
      </w:pPr>
      <w:r>
        <w:rPr>
          <w:sz w:val="28"/>
          <w:szCs w:val="28"/>
          <w:lang w:val="ru-RU"/>
        </w:rPr>
        <w:tab/>
      </w:r>
      <w:r>
        <w:rPr>
          <w:sz w:val="28"/>
          <w:szCs w:val="28"/>
          <w:lang w:val="ru-RU"/>
        </w:rPr>
        <w:t>об отказе в предоставлении муниципального имущества с указанием причин отказа.</w:t>
      </w:r>
    </w:p>
    <w:p>
      <w:pPr>
        <w:jc w:val="both"/>
        <w:rPr>
          <w:sz w:val="28"/>
          <w:szCs w:val="28"/>
          <w:lang w:val="ru-RU"/>
        </w:rPr>
      </w:pPr>
      <w:r>
        <w:rPr>
          <w:sz w:val="28"/>
          <w:szCs w:val="28"/>
          <w:lang w:val="ru-RU"/>
        </w:rPr>
        <w:tab/>
      </w:r>
      <w:r>
        <w:rPr>
          <w:sz w:val="28"/>
          <w:szCs w:val="28"/>
          <w:lang w:val="ru-RU"/>
        </w:rPr>
        <w:t>Уведомление о принятом решении направляется заявителю в течение тридцати календарных дней со дня поступления заявления.</w:t>
      </w:r>
    </w:p>
    <w:p>
      <w:pPr>
        <w:jc w:val="both"/>
        <w:rPr>
          <w:sz w:val="28"/>
          <w:szCs w:val="28"/>
          <w:lang w:val="ru-RU"/>
        </w:rPr>
      </w:pPr>
      <w:r>
        <w:rPr>
          <w:sz w:val="28"/>
          <w:szCs w:val="28"/>
          <w:lang w:val="ru-RU"/>
        </w:rPr>
        <w:tab/>
      </w:r>
      <w:r>
        <w:rPr>
          <w:sz w:val="28"/>
          <w:szCs w:val="28"/>
          <w:lang w:val="ru-RU"/>
        </w:rPr>
        <w:t>12. Основаниями для отказа в предоставлении в аренду муниципального имущества, включенного в Перечень, являются:</w:t>
      </w:r>
    </w:p>
    <w:p>
      <w:pPr>
        <w:jc w:val="both"/>
        <w:rPr>
          <w:sz w:val="28"/>
          <w:szCs w:val="28"/>
          <w:lang w:val="ru-RU"/>
        </w:rPr>
      </w:pPr>
      <w:r>
        <w:rPr>
          <w:sz w:val="28"/>
          <w:szCs w:val="28"/>
          <w:lang w:val="ru-RU"/>
        </w:rPr>
        <w:tab/>
      </w:r>
      <w:r>
        <w:rPr>
          <w:sz w:val="28"/>
          <w:szCs w:val="28"/>
          <w:lang w:val="ru-RU"/>
        </w:rPr>
        <w:t>не предоставление документов, указанных в пункте 10, или представление недостоверных сведений и документов;</w:t>
      </w:r>
    </w:p>
    <w:p>
      <w:pPr>
        <w:jc w:val="both"/>
        <w:rPr>
          <w:sz w:val="28"/>
          <w:szCs w:val="28"/>
          <w:lang w:val="ru-RU"/>
        </w:rPr>
      </w:pPr>
      <w:r>
        <w:rPr>
          <w:sz w:val="28"/>
          <w:szCs w:val="28"/>
          <w:lang w:val="ru-RU"/>
        </w:rPr>
        <w:tab/>
      </w:r>
      <w:r>
        <w:rPr>
          <w:sz w:val="28"/>
          <w:szCs w:val="28"/>
          <w:lang w:val="ru-RU"/>
        </w:rPr>
        <w:t>несоответствие заявителя условиям предоставления имущественной поддержки, предусмотренным пунктом 2 настоящего Положения;</w:t>
      </w:r>
    </w:p>
    <w:p>
      <w:pPr>
        <w:jc w:val="both"/>
        <w:rPr>
          <w:sz w:val="28"/>
          <w:szCs w:val="28"/>
          <w:lang w:val="ru-RU"/>
        </w:rPr>
      </w:pPr>
      <w:r>
        <w:rPr>
          <w:sz w:val="28"/>
          <w:szCs w:val="28"/>
          <w:lang w:val="ru-RU"/>
        </w:rPr>
        <w:tab/>
      </w:r>
      <w:r>
        <w:rPr>
          <w:sz w:val="28"/>
          <w:szCs w:val="28"/>
          <w:lang w:val="ru-RU"/>
        </w:rPr>
        <w:t>предоставление заявителю в аренду муниципального имущества, включенного в Перечень, по договору аренды, срок действия которого не истек;</w:t>
      </w:r>
    </w:p>
    <w:p>
      <w:pPr>
        <w:jc w:val="both"/>
        <w:rPr>
          <w:sz w:val="28"/>
          <w:szCs w:val="28"/>
          <w:lang w:val="ru-RU"/>
        </w:rPr>
      </w:pPr>
      <w:r>
        <w:rPr>
          <w:sz w:val="28"/>
          <w:szCs w:val="28"/>
          <w:lang w:val="ru-RU"/>
        </w:rPr>
        <w:tab/>
      </w:r>
      <w:r>
        <w:rPr>
          <w:sz w:val="28"/>
          <w:szCs w:val="28"/>
          <w:lang w:val="ru-RU"/>
        </w:rPr>
        <w:t>признание заявителя допустившим нарушение порядка и условий оказания имущественной поддержки в случае, если с даты такого признания прошло менее чем 3 года.</w:t>
      </w:r>
    </w:p>
    <w:p>
      <w:pPr>
        <w:jc w:val="both"/>
        <w:rPr>
          <w:sz w:val="28"/>
          <w:szCs w:val="28"/>
          <w:lang w:val="ru-RU"/>
        </w:rPr>
      </w:pPr>
      <w:r>
        <w:rPr>
          <w:sz w:val="28"/>
          <w:szCs w:val="28"/>
          <w:lang w:val="ru-RU"/>
        </w:rPr>
        <w:tab/>
      </w:r>
      <w:r>
        <w:rPr>
          <w:sz w:val="28"/>
          <w:szCs w:val="28"/>
          <w:lang w:val="ru-RU"/>
        </w:rPr>
        <w:t>13. Муниципальное имущество, включенное в Перечень, предоставляется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на долгосрочной основе.</w:t>
      </w:r>
    </w:p>
    <w:p>
      <w:pPr>
        <w:jc w:val="both"/>
        <w:rPr>
          <w:sz w:val="28"/>
          <w:szCs w:val="28"/>
          <w:lang w:val="ru-RU"/>
        </w:rPr>
      </w:pPr>
      <w:r>
        <w:rPr>
          <w:sz w:val="28"/>
          <w:szCs w:val="28"/>
          <w:lang w:val="ru-RU"/>
        </w:rPr>
        <w:tab/>
      </w:r>
      <w:r>
        <w:rPr>
          <w:sz w:val="28"/>
          <w:szCs w:val="28"/>
          <w:lang w:val="ru-RU"/>
        </w:rPr>
        <w:t>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 - инкубаторами муниципального имущества в аренду (субаренду) субъектам малого и среднего предпринимательства не должен превышать 3 года.</w:t>
      </w:r>
    </w:p>
    <w:p>
      <w:pPr>
        <w:jc w:val="both"/>
        <w:rPr>
          <w:sz w:val="28"/>
          <w:szCs w:val="28"/>
          <w:lang w:val="ru-RU"/>
        </w:rPr>
      </w:pPr>
      <w:r>
        <w:rPr>
          <w:sz w:val="28"/>
          <w:szCs w:val="28"/>
          <w:lang w:val="ru-RU"/>
        </w:rPr>
        <w:tab/>
      </w:r>
      <w:r>
        <w:rPr>
          <w:sz w:val="28"/>
          <w:szCs w:val="28"/>
          <w:lang w:val="ru-RU"/>
        </w:rPr>
        <w:t>14. По истечении срока действия договора аренды муниципального имущества заключение такого договора на новый срок возможно без проведения торгов (если иное не установлено договором и срок действия договора не ограничен законодательством Российской Федерации) с арендатором, первоначально заключившим его по результатам проведения торгов и исполнившим надлежащим образом свои обязанности, при одновременном соблюдении следующих условий:</w:t>
      </w:r>
    </w:p>
    <w:p>
      <w:pPr>
        <w:jc w:val="both"/>
        <w:rPr>
          <w:sz w:val="28"/>
          <w:szCs w:val="28"/>
          <w:lang w:val="ru-RU"/>
        </w:rPr>
      </w:pPr>
      <w:r>
        <w:rPr>
          <w:sz w:val="28"/>
          <w:szCs w:val="28"/>
          <w:lang w:val="ru-RU"/>
        </w:rPr>
        <w:tab/>
      </w:r>
      <w:r>
        <w:rPr>
          <w:sz w:val="28"/>
          <w:szCs w:val="28"/>
          <w:lang w:val="ru-RU"/>
        </w:rPr>
        <w:t>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pPr>
        <w:jc w:val="both"/>
        <w:rPr>
          <w:sz w:val="28"/>
          <w:szCs w:val="28"/>
          <w:lang w:val="ru-RU"/>
        </w:rPr>
      </w:pPr>
      <w:r>
        <w:rPr>
          <w:sz w:val="28"/>
          <w:szCs w:val="28"/>
          <w:lang w:val="ru-RU"/>
        </w:rPr>
        <w:tab/>
      </w:r>
      <w:r>
        <w:rPr>
          <w:sz w:val="28"/>
          <w:szCs w:val="28"/>
          <w:lang w:val="ru-RU"/>
        </w:rPr>
        <w:t>минимальный срок, на который перезаключается договор аренды муниципального имущества, должен составлять не менее чем три года. Срок может быть уменьшен только на основании заявления арендатора.</w:t>
      </w:r>
    </w:p>
    <w:p>
      <w:pPr>
        <w:ind w:firstLine="708"/>
        <w:jc w:val="both"/>
        <w:rPr>
          <w:sz w:val="28"/>
          <w:szCs w:val="28"/>
          <w:lang w:val="ru-RU"/>
        </w:rPr>
      </w:pPr>
      <w:r>
        <w:rPr>
          <w:sz w:val="28"/>
          <w:szCs w:val="28"/>
          <w:lang w:val="ru-RU"/>
        </w:rPr>
        <w:t>Уполномоченный орган не вправе отказать арендатору в заключении на новый срок договора аренды муниципального имущества, за исключением следующих случаев:</w:t>
      </w:r>
    </w:p>
    <w:p>
      <w:pPr>
        <w:jc w:val="both"/>
        <w:rPr>
          <w:sz w:val="28"/>
          <w:szCs w:val="28"/>
          <w:lang w:val="ru-RU"/>
        </w:rPr>
      </w:pPr>
      <w:r>
        <w:rPr>
          <w:sz w:val="28"/>
          <w:szCs w:val="28"/>
          <w:lang w:val="ru-RU"/>
        </w:rPr>
        <w:tab/>
      </w:r>
      <w:r>
        <w:rPr>
          <w:sz w:val="28"/>
          <w:szCs w:val="28"/>
          <w:lang w:val="ru-RU"/>
        </w:rPr>
        <w:t>принятие в установленном порядке решения, предусматривающего иной порядок распоряжения таким имуществом;</w:t>
      </w:r>
    </w:p>
    <w:p>
      <w:pPr>
        <w:jc w:val="both"/>
        <w:rPr>
          <w:sz w:val="28"/>
          <w:szCs w:val="28"/>
          <w:lang w:val="ru-RU"/>
        </w:rPr>
      </w:pPr>
      <w:r>
        <w:rPr>
          <w:sz w:val="28"/>
          <w:szCs w:val="28"/>
          <w:lang w:val="ru-RU"/>
        </w:rPr>
        <w:tab/>
      </w:r>
      <w:r>
        <w:rPr>
          <w:sz w:val="28"/>
          <w:szCs w:val="28"/>
          <w:lang w:val="ru-RU"/>
        </w:rP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государственного имущества.</w:t>
      </w:r>
    </w:p>
    <w:p>
      <w:pPr>
        <w:jc w:val="both"/>
        <w:rPr>
          <w:sz w:val="28"/>
          <w:szCs w:val="28"/>
          <w:lang w:val="ru-RU"/>
        </w:rPr>
      </w:pPr>
      <w:r>
        <w:rPr>
          <w:sz w:val="28"/>
          <w:szCs w:val="28"/>
          <w:lang w:val="ru-RU"/>
        </w:rPr>
        <w:tab/>
      </w:r>
      <w:r>
        <w:rPr>
          <w:sz w:val="28"/>
          <w:szCs w:val="28"/>
          <w:lang w:val="ru-RU"/>
        </w:rPr>
        <w:t>15. Использование муниципального имущества, включенного в Перечень, переданного по договорам аренды субъектам МСП, физическим лицам, применяющим специальный налоговый режим, и организациям, образующим инфраструктуру поддержки субъектов МСП, не по целевому назначению не допускается.</w:t>
      </w:r>
    </w:p>
    <w:p>
      <w:pPr>
        <w:jc w:val="both"/>
        <w:rPr>
          <w:sz w:val="28"/>
          <w:szCs w:val="28"/>
          <w:lang w:val="ru-RU"/>
        </w:rPr>
      </w:pPr>
      <w:r>
        <w:rPr>
          <w:sz w:val="28"/>
          <w:szCs w:val="28"/>
          <w:lang w:val="ru-RU"/>
        </w:rPr>
        <w:tab/>
      </w:r>
      <w:r>
        <w:rPr>
          <w:sz w:val="28"/>
          <w:szCs w:val="28"/>
          <w:lang w:val="ru-RU"/>
        </w:rPr>
        <w:t xml:space="preserve">В отношении указанного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w:t>
      </w:r>
    </w:p>
    <w:p>
      <w:pPr>
        <w:jc w:val="both"/>
        <w:rPr>
          <w:sz w:val="28"/>
          <w:szCs w:val="28"/>
          <w:lang w:val="ru-RU"/>
        </w:rPr>
      </w:pPr>
      <w:r>
        <w:rPr>
          <w:sz w:val="28"/>
          <w:szCs w:val="28"/>
          <w:lang w:val="ru-RU"/>
        </w:rPr>
        <w:tab/>
      </w:r>
      <w:r>
        <w:rPr>
          <w:sz w:val="28"/>
          <w:szCs w:val="28"/>
          <w:lang w:val="ru-RU"/>
        </w:rPr>
        <w:t>В случае нарушения арендатором требований пункта 2 настоящего Положения, уполномоченный орган имеет право потребовать расторжения договора аренды муниципального имущества и возмещения убытков.</w:t>
      </w:r>
    </w:p>
    <w:p>
      <w:pPr>
        <w:jc w:val="both"/>
        <w:rPr>
          <w:sz w:val="28"/>
          <w:szCs w:val="28"/>
          <w:lang w:val="ru-RU"/>
        </w:rPr>
      </w:pPr>
      <w:r>
        <w:rPr>
          <w:sz w:val="28"/>
          <w:szCs w:val="28"/>
          <w:lang w:val="ru-RU"/>
        </w:rPr>
        <w:tab/>
      </w:r>
      <w:r>
        <w:rPr>
          <w:sz w:val="28"/>
          <w:szCs w:val="28"/>
          <w:lang w:val="ru-RU"/>
        </w:rPr>
        <w:t>16. Размер арендной платы по договору аренды муниципального имущества, заключаемому на торгах, определяется в процессе проведения торгов в порядке, установленном Правилами. Начальный размер арендной платы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pPr>
        <w:jc w:val="both"/>
        <w:rPr>
          <w:sz w:val="28"/>
          <w:szCs w:val="28"/>
          <w:lang w:val="ru-RU"/>
        </w:rPr>
      </w:pPr>
      <w:r>
        <w:rPr>
          <w:sz w:val="28"/>
          <w:szCs w:val="28"/>
          <w:lang w:val="ru-RU"/>
        </w:rPr>
        <w:tab/>
      </w:r>
      <w:r>
        <w:rPr>
          <w:sz w:val="28"/>
          <w:szCs w:val="28"/>
          <w:lang w:val="ru-RU"/>
        </w:rPr>
        <w:t>Размер арендной платы по договору аренды муниципального имущества, включенного в Перечень, заключаемому без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pPr>
        <w:jc w:val="both"/>
        <w:rPr>
          <w:sz w:val="28"/>
          <w:szCs w:val="28"/>
          <w:lang w:val="ru-RU"/>
        </w:rPr>
      </w:pPr>
      <w:r>
        <w:rPr>
          <w:sz w:val="28"/>
          <w:szCs w:val="28"/>
          <w:lang w:val="ru-RU"/>
        </w:rPr>
        <w:tab/>
      </w:r>
      <w:r>
        <w:rPr>
          <w:sz w:val="28"/>
          <w:szCs w:val="28"/>
          <w:lang w:val="ru-RU"/>
        </w:rPr>
        <w:t>17. Субъектам малого и среднего предпринимательства и физическим лицам, применяющим специальный налоговый режим, осуществляющим социально значимые и приоритетные виды деятельности и арендующим муниципальное имущество, включенное в Перечень, может быть предоставлена льгота по арендной плате, рассчитываемая как коэффициент, корректирующий величину годовой арендной платы, на основании решения Совета муниципального образования Туапсинский район.</w:t>
      </w:r>
    </w:p>
    <w:p>
      <w:pPr>
        <w:pStyle w:val="36"/>
        <w:jc w:val="both"/>
        <w:rPr>
          <w:rFonts w:ascii="Times New Roman" w:hAnsi="Times New Roman"/>
          <w:sz w:val="28"/>
          <w:szCs w:val="28"/>
        </w:rPr>
      </w:pPr>
    </w:p>
    <w:p>
      <w:pPr>
        <w:pStyle w:val="36"/>
        <w:jc w:val="both"/>
        <w:rPr>
          <w:rFonts w:ascii="Times New Roman" w:hAnsi="Times New Roman"/>
          <w:sz w:val="28"/>
          <w:szCs w:val="28"/>
        </w:rPr>
      </w:pPr>
    </w:p>
    <w:p>
      <w:pPr>
        <w:pStyle w:val="36"/>
        <w:jc w:val="both"/>
        <w:rPr>
          <w:rFonts w:ascii="Times New Roman" w:hAnsi="Times New Roman"/>
          <w:sz w:val="28"/>
          <w:szCs w:val="28"/>
        </w:rPr>
      </w:pPr>
    </w:p>
    <w:p>
      <w:pPr>
        <w:pStyle w:val="36"/>
        <w:jc w:val="both"/>
        <w:rPr>
          <w:rFonts w:hint="default" w:ascii="Times New Roman" w:hAnsi="Times New Roman"/>
          <w:sz w:val="28"/>
          <w:szCs w:val="28"/>
          <w:lang w:val="ru-RU"/>
        </w:rPr>
      </w:pPr>
      <w:r>
        <w:rPr>
          <w:rFonts w:ascii="Times New Roman" w:hAnsi="Times New Roman"/>
          <w:sz w:val="28"/>
          <w:szCs w:val="28"/>
        </w:rPr>
        <w:t xml:space="preserve">Ведущий специалист </w:t>
      </w:r>
      <w:r>
        <w:rPr>
          <w:rFonts w:ascii="Times New Roman" w:hAnsi="Times New Roman"/>
          <w:sz w:val="28"/>
          <w:szCs w:val="28"/>
          <w:lang w:val="ru-RU"/>
        </w:rPr>
        <w:t>по</w:t>
      </w:r>
      <w:r>
        <w:rPr>
          <w:rFonts w:hint="default" w:ascii="Times New Roman" w:hAnsi="Times New Roman"/>
          <w:sz w:val="28"/>
          <w:szCs w:val="28"/>
          <w:lang w:val="ru-RU"/>
        </w:rPr>
        <w:t xml:space="preserve"> </w:t>
      </w:r>
      <w:r>
        <w:rPr>
          <w:rFonts w:ascii="Times New Roman" w:hAnsi="Times New Roman"/>
          <w:sz w:val="28"/>
          <w:szCs w:val="28"/>
        </w:rPr>
        <w:t>экономи</w:t>
      </w:r>
      <w:r>
        <w:rPr>
          <w:rFonts w:ascii="Times New Roman" w:hAnsi="Times New Roman"/>
          <w:sz w:val="28"/>
          <w:szCs w:val="28"/>
          <w:lang w:val="ru-RU"/>
        </w:rPr>
        <w:t>ческим</w:t>
      </w:r>
      <w:r>
        <w:rPr>
          <w:rFonts w:hint="default" w:ascii="Times New Roman" w:hAnsi="Times New Roman"/>
          <w:sz w:val="28"/>
          <w:szCs w:val="28"/>
          <w:lang w:val="ru-RU"/>
        </w:rPr>
        <w:t xml:space="preserve"> </w:t>
      </w:r>
    </w:p>
    <w:p>
      <w:pPr>
        <w:pStyle w:val="36"/>
        <w:jc w:val="both"/>
        <w:rPr>
          <w:rFonts w:ascii="Times New Roman" w:hAnsi="Times New Roman"/>
          <w:sz w:val="28"/>
          <w:szCs w:val="28"/>
        </w:rPr>
      </w:pPr>
      <w:r>
        <w:rPr>
          <w:rFonts w:hint="default" w:ascii="Times New Roman" w:hAnsi="Times New Roman"/>
          <w:sz w:val="28"/>
          <w:szCs w:val="28"/>
          <w:lang w:val="ru-RU"/>
        </w:rPr>
        <w:t xml:space="preserve">вопросам  </w:t>
      </w:r>
      <w:r>
        <w:rPr>
          <w:rFonts w:ascii="Times New Roman" w:hAnsi="Times New Roman"/>
          <w:sz w:val="28"/>
          <w:szCs w:val="28"/>
          <w:lang w:val="ru-RU"/>
        </w:rPr>
        <w:t>а</w:t>
      </w:r>
      <w:r>
        <w:rPr>
          <w:rFonts w:ascii="Times New Roman" w:hAnsi="Times New Roman"/>
          <w:sz w:val="28"/>
          <w:szCs w:val="28"/>
        </w:rPr>
        <w:t>дминистрации</w:t>
      </w:r>
    </w:p>
    <w:p>
      <w:pPr>
        <w:pStyle w:val="36"/>
        <w:jc w:val="both"/>
        <w:rPr>
          <w:rFonts w:ascii="Times New Roman" w:hAnsi="Times New Roman"/>
          <w:sz w:val="28"/>
          <w:szCs w:val="28"/>
        </w:rPr>
      </w:pP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w:t>
      </w:r>
    </w:p>
    <w:p>
      <w:pPr>
        <w:pStyle w:val="36"/>
        <w:jc w:val="both"/>
        <w:rPr>
          <w:rFonts w:hint="default" w:ascii="Times New Roman" w:hAnsi="Times New Roman"/>
          <w:sz w:val="28"/>
          <w:szCs w:val="28"/>
          <w:lang w:val="ru-RU"/>
        </w:rPr>
      </w:pPr>
      <w:r>
        <w:rPr>
          <w:rFonts w:ascii="Times New Roman" w:hAnsi="Times New Roman"/>
          <w:sz w:val="28"/>
          <w:szCs w:val="28"/>
        </w:rPr>
        <w:t xml:space="preserve">Туапсинского района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Ж</w:t>
      </w:r>
      <w:r>
        <w:rPr>
          <w:rFonts w:hint="default" w:ascii="Times New Roman" w:hAnsi="Times New Roman"/>
          <w:sz w:val="28"/>
          <w:szCs w:val="28"/>
          <w:lang w:val="ru-RU"/>
        </w:rPr>
        <w:t>.М</w:t>
      </w:r>
      <w:r>
        <w:rPr>
          <w:rFonts w:ascii="Times New Roman" w:hAnsi="Times New Roman"/>
          <w:sz w:val="28"/>
          <w:szCs w:val="28"/>
        </w:rPr>
        <w:t>.</w:t>
      </w:r>
      <w:r>
        <w:rPr>
          <w:rFonts w:hint="default" w:ascii="Times New Roman" w:hAnsi="Times New Roman"/>
          <w:sz w:val="28"/>
          <w:szCs w:val="28"/>
          <w:lang w:val="ru-RU"/>
        </w:rPr>
        <w:t xml:space="preserve"> </w:t>
      </w:r>
      <w:r>
        <w:rPr>
          <w:rFonts w:ascii="Times New Roman" w:hAnsi="Times New Roman"/>
          <w:sz w:val="28"/>
          <w:szCs w:val="28"/>
          <w:lang w:val="ru-RU"/>
        </w:rPr>
        <w:t>Низельник</w:t>
      </w:r>
      <w:r>
        <w:rPr>
          <w:rFonts w:ascii="Times New Roman" w:hAnsi="Times New Roman"/>
          <w:sz w:val="28"/>
          <w:szCs w:val="28"/>
        </w:rPr>
        <w:t xml:space="preserve"> </w:t>
      </w:r>
    </w:p>
    <w:p>
      <w:pPr>
        <w:pStyle w:val="36"/>
        <w:jc w:val="both"/>
        <w:rPr>
          <w:rFonts w:ascii="Times New Roman" w:hAnsi="Times New Roman" w:eastAsia="Times New Roman"/>
          <w:sz w:val="28"/>
          <w:szCs w:val="28"/>
          <w:shd w:val="clear" w:color="auto" w:fill="FFFFFF"/>
        </w:rPr>
      </w:pPr>
    </w:p>
    <w:p>
      <w:pPr>
        <w:pStyle w:val="36"/>
        <w:jc w:val="both"/>
        <w:rPr>
          <w:rFonts w:ascii="Times New Roman" w:hAnsi="Times New Roman"/>
          <w:sz w:val="28"/>
          <w:szCs w:val="28"/>
        </w:rPr>
      </w:pPr>
    </w:p>
    <w:p>
      <w:pPr>
        <w:pStyle w:val="5"/>
        <w:rPr>
          <w:b w:val="0"/>
          <w:szCs w:val="28"/>
          <w:lang w:val="ru-RU"/>
        </w:rPr>
      </w:pPr>
    </w:p>
    <w:p>
      <w:pPr>
        <w:jc w:val="both"/>
        <w:rPr>
          <w:sz w:val="28"/>
          <w:lang w:val="ru-RU"/>
        </w:rPr>
      </w:pPr>
      <w:r>
        <w:rPr>
          <w:sz w:val="28"/>
          <w:lang w:val="ru-RU"/>
        </w:rPr>
        <w:tab/>
      </w:r>
      <w:r>
        <w:rPr>
          <w:sz w:val="28"/>
          <w:lang w:val="ru-RU"/>
        </w:rPr>
        <w:tab/>
      </w:r>
      <w:r>
        <w:rPr>
          <w:sz w:val="28"/>
          <w:lang w:val="ru-RU"/>
        </w:rPr>
        <w:tab/>
      </w:r>
      <w:r>
        <w:rPr>
          <w:sz w:val="28"/>
          <w:lang w:val="ru-RU"/>
        </w:rPr>
        <w:tab/>
      </w:r>
      <w:r>
        <w:rPr>
          <w:sz w:val="28"/>
          <w:lang w:val="ru-RU"/>
        </w:rPr>
        <w:tab/>
      </w:r>
      <w:r>
        <w:rPr>
          <w:sz w:val="28"/>
          <w:lang w:val="ru-RU"/>
        </w:rPr>
        <w:t xml:space="preserve">                                                                                                                                                                                   </w:t>
      </w: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708"/>
  <w:characterSpacingControl w:val="doNotCompress"/>
  <w:compat>
    <w:compatSetting w:name="compatibilityMode" w:uri="http://schemas.microsoft.com/office/word" w:val="12"/>
  </w:compat>
  <w:rsids>
    <w:rsidRoot w:val="002A0CF9"/>
    <w:rsid w:val="00004136"/>
    <w:rsid w:val="0001181A"/>
    <w:rsid w:val="00037CF9"/>
    <w:rsid w:val="00057224"/>
    <w:rsid w:val="00063376"/>
    <w:rsid w:val="000729A9"/>
    <w:rsid w:val="00081635"/>
    <w:rsid w:val="000929B9"/>
    <w:rsid w:val="000A2024"/>
    <w:rsid w:val="000A27B5"/>
    <w:rsid w:val="000A3051"/>
    <w:rsid w:val="000A4D33"/>
    <w:rsid w:val="000C3D2C"/>
    <w:rsid w:val="000D32D2"/>
    <w:rsid w:val="000D712C"/>
    <w:rsid w:val="000F4FB3"/>
    <w:rsid w:val="000F55B5"/>
    <w:rsid w:val="000F6FC7"/>
    <w:rsid w:val="001003C0"/>
    <w:rsid w:val="0010371F"/>
    <w:rsid w:val="0010386F"/>
    <w:rsid w:val="00106200"/>
    <w:rsid w:val="00113DBB"/>
    <w:rsid w:val="00117999"/>
    <w:rsid w:val="0013071F"/>
    <w:rsid w:val="00136568"/>
    <w:rsid w:val="00142B4F"/>
    <w:rsid w:val="001572F0"/>
    <w:rsid w:val="00176DA3"/>
    <w:rsid w:val="00185614"/>
    <w:rsid w:val="00194D64"/>
    <w:rsid w:val="001A20DB"/>
    <w:rsid w:val="001B2C38"/>
    <w:rsid w:val="001B7397"/>
    <w:rsid w:val="001E06DA"/>
    <w:rsid w:val="001E5474"/>
    <w:rsid w:val="001E603A"/>
    <w:rsid w:val="001F2488"/>
    <w:rsid w:val="001F28AB"/>
    <w:rsid w:val="001F5C90"/>
    <w:rsid w:val="00212187"/>
    <w:rsid w:val="002161DA"/>
    <w:rsid w:val="002170E5"/>
    <w:rsid w:val="00230EE2"/>
    <w:rsid w:val="00246082"/>
    <w:rsid w:val="0025123B"/>
    <w:rsid w:val="00262EA2"/>
    <w:rsid w:val="002665AB"/>
    <w:rsid w:val="00273B91"/>
    <w:rsid w:val="00295DF7"/>
    <w:rsid w:val="002A0CF9"/>
    <w:rsid w:val="002B2324"/>
    <w:rsid w:val="002B6526"/>
    <w:rsid w:val="002E2CA4"/>
    <w:rsid w:val="002E41EC"/>
    <w:rsid w:val="002F0E4C"/>
    <w:rsid w:val="002F3EB6"/>
    <w:rsid w:val="0034096B"/>
    <w:rsid w:val="00340EE7"/>
    <w:rsid w:val="003427F8"/>
    <w:rsid w:val="003446BE"/>
    <w:rsid w:val="00354872"/>
    <w:rsid w:val="0037111A"/>
    <w:rsid w:val="003816DF"/>
    <w:rsid w:val="003A2491"/>
    <w:rsid w:val="003A3014"/>
    <w:rsid w:val="003A6DFE"/>
    <w:rsid w:val="003C2F6F"/>
    <w:rsid w:val="003D7674"/>
    <w:rsid w:val="003F6EA2"/>
    <w:rsid w:val="0040531C"/>
    <w:rsid w:val="004145DE"/>
    <w:rsid w:val="00427A6F"/>
    <w:rsid w:val="0044516F"/>
    <w:rsid w:val="00453265"/>
    <w:rsid w:val="004849C2"/>
    <w:rsid w:val="00490351"/>
    <w:rsid w:val="00492F5E"/>
    <w:rsid w:val="00497999"/>
    <w:rsid w:val="004A2D75"/>
    <w:rsid w:val="004A40F8"/>
    <w:rsid w:val="004A648E"/>
    <w:rsid w:val="004A718F"/>
    <w:rsid w:val="004A7558"/>
    <w:rsid w:val="004A7F0C"/>
    <w:rsid w:val="004C1103"/>
    <w:rsid w:val="004D6A21"/>
    <w:rsid w:val="004E330E"/>
    <w:rsid w:val="004F1F51"/>
    <w:rsid w:val="005027E0"/>
    <w:rsid w:val="00510B26"/>
    <w:rsid w:val="00514BB1"/>
    <w:rsid w:val="0052136E"/>
    <w:rsid w:val="005420E7"/>
    <w:rsid w:val="00542E28"/>
    <w:rsid w:val="0056747E"/>
    <w:rsid w:val="00567611"/>
    <w:rsid w:val="00572848"/>
    <w:rsid w:val="00574031"/>
    <w:rsid w:val="00574FFE"/>
    <w:rsid w:val="00576BB1"/>
    <w:rsid w:val="005779E5"/>
    <w:rsid w:val="0058153B"/>
    <w:rsid w:val="005C2D6D"/>
    <w:rsid w:val="005C3C4F"/>
    <w:rsid w:val="005C590C"/>
    <w:rsid w:val="005D5264"/>
    <w:rsid w:val="005D6E64"/>
    <w:rsid w:val="005E5E9D"/>
    <w:rsid w:val="00601D65"/>
    <w:rsid w:val="0062147C"/>
    <w:rsid w:val="00631E66"/>
    <w:rsid w:val="00647C69"/>
    <w:rsid w:val="00656C0A"/>
    <w:rsid w:val="00663CFF"/>
    <w:rsid w:val="006671F1"/>
    <w:rsid w:val="00676029"/>
    <w:rsid w:val="006872A0"/>
    <w:rsid w:val="006914C9"/>
    <w:rsid w:val="006965E0"/>
    <w:rsid w:val="006B2E08"/>
    <w:rsid w:val="006C1D46"/>
    <w:rsid w:val="006C59FB"/>
    <w:rsid w:val="006D6FBD"/>
    <w:rsid w:val="006E2264"/>
    <w:rsid w:val="006E2E02"/>
    <w:rsid w:val="006E3643"/>
    <w:rsid w:val="006E65B9"/>
    <w:rsid w:val="006E7744"/>
    <w:rsid w:val="006F1E75"/>
    <w:rsid w:val="006F5C67"/>
    <w:rsid w:val="00745601"/>
    <w:rsid w:val="007540C4"/>
    <w:rsid w:val="00761A32"/>
    <w:rsid w:val="00761FC1"/>
    <w:rsid w:val="007809AE"/>
    <w:rsid w:val="0078187E"/>
    <w:rsid w:val="0078403C"/>
    <w:rsid w:val="00796B82"/>
    <w:rsid w:val="007A44ED"/>
    <w:rsid w:val="007A693B"/>
    <w:rsid w:val="007B6672"/>
    <w:rsid w:val="007E6645"/>
    <w:rsid w:val="00804A8A"/>
    <w:rsid w:val="00811C27"/>
    <w:rsid w:val="0082727F"/>
    <w:rsid w:val="008301E1"/>
    <w:rsid w:val="0083697C"/>
    <w:rsid w:val="00851F9A"/>
    <w:rsid w:val="00854D10"/>
    <w:rsid w:val="0087661B"/>
    <w:rsid w:val="00880FDD"/>
    <w:rsid w:val="008A2BC0"/>
    <w:rsid w:val="008C4209"/>
    <w:rsid w:val="008E30BA"/>
    <w:rsid w:val="008E3312"/>
    <w:rsid w:val="008F6253"/>
    <w:rsid w:val="00913051"/>
    <w:rsid w:val="00925FCA"/>
    <w:rsid w:val="009550DA"/>
    <w:rsid w:val="00970396"/>
    <w:rsid w:val="00975C05"/>
    <w:rsid w:val="009822BC"/>
    <w:rsid w:val="00984AA0"/>
    <w:rsid w:val="009939CD"/>
    <w:rsid w:val="00994DE3"/>
    <w:rsid w:val="009A62A8"/>
    <w:rsid w:val="009B28A1"/>
    <w:rsid w:val="009B2E2B"/>
    <w:rsid w:val="009C6521"/>
    <w:rsid w:val="009F1A06"/>
    <w:rsid w:val="009F2C29"/>
    <w:rsid w:val="00A15616"/>
    <w:rsid w:val="00A15B52"/>
    <w:rsid w:val="00A2551E"/>
    <w:rsid w:val="00A273A8"/>
    <w:rsid w:val="00A47CDC"/>
    <w:rsid w:val="00A553B7"/>
    <w:rsid w:val="00A64C8A"/>
    <w:rsid w:val="00A663C0"/>
    <w:rsid w:val="00A850A3"/>
    <w:rsid w:val="00A95194"/>
    <w:rsid w:val="00AA3BF2"/>
    <w:rsid w:val="00AB2740"/>
    <w:rsid w:val="00AB2B17"/>
    <w:rsid w:val="00AB5443"/>
    <w:rsid w:val="00AC3EF4"/>
    <w:rsid w:val="00AD15F6"/>
    <w:rsid w:val="00AE45EA"/>
    <w:rsid w:val="00AF4D18"/>
    <w:rsid w:val="00AF7345"/>
    <w:rsid w:val="00B068AB"/>
    <w:rsid w:val="00B328F8"/>
    <w:rsid w:val="00B42ECB"/>
    <w:rsid w:val="00B56965"/>
    <w:rsid w:val="00B57147"/>
    <w:rsid w:val="00B60833"/>
    <w:rsid w:val="00B66446"/>
    <w:rsid w:val="00B67534"/>
    <w:rsid w:val="00B83F16"/>
    <w:rsid w:val="00B96059"/>
    <w:rsid w:val="00BA6D88"/>
    <w:rsid w:val="00BB7114"/>
    <w:rsid w:val="00BC447B"/>
    <w:rsid w:val="00BC4E15"/>
    <w:rsid w:val="00BC7AB5"/>
    <w:rsid w:val="00BD00B2"/>
    <w:rsid w:val="00BE036D"/>
    <w:rsid w:val="00C0129D"/>
    <w:rsid w:val="00C03822"/>
    <w:rsid w:val="00C0530B"/>
    <w:rsid w:val="00C056CA"/>
    <w:rsid w:val="00C11D13"/>
    <w:rsid w:val="00C373B3"/>
    <w:rsid w:val="00C54B41"/>
    <w:rsid w:val="00C741A2"/>
    <w:rsid w:val="00C75C0C"/>
    <w:rsid w:val="00C9568E"/>
    <w:rsid w:val="00CC5775"/>
    <w:rsid w:val="00CD5D5F"/>
    <w:rsid w:val="00CE5457"/>
    <w:rsid w:val="00CE78E5"/>
    <w:rsid w:val="00CF39A1"/>
    <w:rsid w:val="00CF6E31"/>
    <w:rsid w:val="00CF6F77"/>
    <w:rsid w:val="00D05318"/>
    <w:rsid w:val="00D1068F"/>
    <w:rsid w:val="00D10C41"/>
    <w:rsid w:val="00D14B22"/>
    <w:rsid w:val="00D1726E"/>
    <w:rsid w:val="00D1791B"/>
    <w:rsid w:val="00D23A71"/>
    <w:rsid w:val="00D26A23"/>
    <w:rsid w:val="00D31213"/>
    <w:rsid w:val="00D31276"/>
    <w:rsid w:val="00D411EA"/>
    <w:rsid w:val="00D5300F"/>
    <w:rsid w:val="00D56C41"/>
    <w:rsid w:val="00D760F5"/>
    <w:rsid w:val="00D7674E"/>
    <w:rsid w:val="00D8225C"/>
    <w:rsid w:val="00D8334F"/>
    <w:rsid w:val="00D836D2"/>
    <w:rsid w:val="00D876AB"/>
    <w:rsid w:val="00D94A55"/>
    <w:rsid w:val="00DA16DC"/>
    <w:rsid w:val="00DA7876"/>
    <w:rsid w:val="00DB19CC"/>
    <w:rsid w:val="00DB5B82"/>
    <w:rsid w:val="00DD5D5C"/>
    <w:rsid w:val="00DD76F9"/>
    <w:rsid w:val="00DF03DE"/>
    <w:rsid w:val="00E16270"/>
    <w:rsid w:val="00E20674"/>
    <w:rsid w:val="00E31A69"/>
    <w:rsid w:val="00E416AE"/>
    <w:rsid w:val="00E51394"/>
    <w:rsid w:val="00E52057"/>
    <w:rsid w:val="00E70F55"/>
    <w:rsid w:val="00EA7890"/>
    <w:rsid w:val="00EC47FB"/>
    <w:rsid w:val="00EC7162"/>
    <w:rsid w:val="00EE54BB"/>
    <w:rsid w:val="00F01B21"/>
    <w:rsid w:val="00F0419F"/>
    <w:rsid w:val="00F07429"/>
    <w:rsid w:val="00F2232C"/>
    <w:rsid w:val="00F25359"/>
    <w:rsid w:val="00F34F0F"/>
    <w:rsid w:val="00F4329F"/>
    <w:rsid w:val="00F46A87"/>
    <w:rsid w:val="00F57269"/>
    <w:rsid w:val="00F73276"/>
    <w:rsid w:val="00F80DDF"/>
    <w:rsid w:val="00F84516"/>
    <w:rsid w:val="00F84519"/>
    <w:rsid w:val="00F91FAD"/>
    <w:rsid w:val="00F92190"/>
    <w:rsid w:val="00FA15A6"/>
    <w:rsid w:val="00FA7703"/>
    <w:rsid w:val="00FB0E7C"/>
    <w:rsid w:val="00FB24C5"/>
    <w:rsid w:val="00FB6DFA"/>
    <w:rsid w:val="00FC1B00"/>
    <w:rsid w:val="00FD517A"/>
    <w:rsid w:val="00FD6DC3"/>
    <w:rsid w:val="00FE0C35"/>
    <w:rsid w:val="00FE47C5"/>
    <w:rsid w:val="00FF013A"/>
    <w:rsid w:val="00FF3760"/>
    <w:rsid w:val="00FF443F"/>
    <w:rsid w:val="00FF7F7B"/>
    <w:rsid w:val="547424E6"/>
    <w:rsid w:val="56320A51"/>
    <w:rsid w:val="564D5FC8"/>
    <w:rsid w:val="781760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en-US" w:eastAsia="ru-RU" w:bidi="ar-SA"/>
    </w:rPr>
  </w:style>
  <w:style w:type="paragraph" w:styleId="2">
    <w:name w:val="heading 1"/>
    <w:basedOn w:val="1"/>
    <w:next w:val="1"/>
    <w:link w:val="22"/>
    <w:qFormat/>
    <w:uiPriority w:val="0"/>
    <w:pPr>
      <w:keepNext/>
      <w:spacing w:before="240" w:after="60"/>
      <w:outlineLvl w:val="0"/>
    </w:pPr>
    <w:rPr>
      <w:rFonts w:ascii="Cambria" w:hAnsi="Cambria"/>
      <w:b/>
      <w:bCs/>
      <w:kern w:val="32"/>
      <w:sz w:val="32"/>
      <w:szCs w:val="32"/>
    </w:rPr>
  </w:style>
  <w:style w:type="paragraph" w:styleId="3">
    <w:name w:val="heading 2"/>
    <w:basedOn w:val="1"/>
    <w:next w:val="1"/>
    <w:qFormat/>
    <w:uiPriority w:val="0"/>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rPr>
  </w:style>
  <w:style w:type="paragraph" w:styleId="4">
    <w:name w:val="heading 5"/>
    <w:basedOn w:val="1"/>
    <w:next w:val="1"/>
    <w:qFormat/>
    <w:uiPriority w:val="0"/>
    <w:pPr>
      <w:keepNext/>
      <w:jc w:val="both"/>
      <w:outlineLvl w:val="4"/>
    </w:pPr>
    <w:rPr>
      <w:sz w:val="28"/>
      <w:lang w:val="ru-RU"/>
    </w:rPr>
  </w:style>
  <w:style w:type="paragraph" w:styleId="5">
    <w:name w:val="heading 6"/>
    <w:basedOn w:val="1"/>
    <w:next w:val="1"/>
    <w:link w:val="31"/>
    <w:qFormat/>
    <w:uiPriority w:val="0"/>
    <w:pPr>
      <w:keepNext/>
      <w:jc w:val="center"/>
      <w:outlineLvl w:val="5"/>
    </w:pPr>
    <w:rPr>
      <w:b/>
      <w:bCs/>
      <w:sz w:val="28"/>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uiPriority w:val="0"/>
    <w:rPr>
      <w:vertAlign w:val="superscript"/>
    </w:rPr>
  </w:style>
  <w:style w:type="paragraph" w:styleId="9">
    <w:name w:val="Balloon Text"/>
    <w:basedOn w:val="1"/>
    <w:link w:val="30"/>
    <w:uiPriority w:val="0"/>
    <w:rPr>
      <w:rFonts w:ascii="Tahoma" w:hAnsi="Tahoma"/>
      <w:sz w:val="16"/>
      <w:szCs w:val="16"/>
    </w:rPr>
  </w:style>
  <w:style w:type="paragraph" w:styleId="10">
    <w:name w:val="Body Text 2"/>
    <w:basedOn w:val="1"/>
    <w:link w:val="23"/>
    <w:qFormat/>
    <w:uiPriority w:val="0"/>
    <w:pPr>
      <w:jc w:val="both"/>
    </w:pPr>
    <w:rPr>
      <w:sz w:val="28"/>
      <w:szCs w:val="20"/>
    </w:rPr>
  </w:style>
  <w:style w:type="paragraph" w:styleId="11">
    <w:name w:val="footnote text"/>
    <w:basedOn w:val="1"/>
    <w:link w:val="21"/>
    <w:uiPriority w:val="0"/>
    <w:rPr>
      <w:sz w:val="20"/>
      <w:szCs w:val="20"/>
      <w:lang w:val="ru-RU"/>
    </w:rPr>
  </w:style>
  <w:style w:type="paragraph" w:styleId="12">
    <w:name w:val="header"/>
    <w:basedOn w:val="1"/>
    <w:link w:val="27"/>
    <w:uiPriority w:val="0"/>
    <w:pPr>
      <w:tabs>
        <w:tab w:val="center" w:pos="4677"/>
        <w:tab w:val="right" w:pos="9355"/>
      </w:tabs>
    </w:pPr>
  </w:style>
  <w:style w:type="paragraph" w:styleId="13">
    <w:name w:val="Body Text"/>
    <w:basedOn w:val="1"/>
    <w:link w:val="26"/>
    <w:uiPriority w:val="0"/>
    <w:pPr>
      <w:spacing w:after="120"/>
    </w:pPr>
  </w:style>
  <w:style w:type="paragraph" w:styleId="14">
    <w:name w:val="Title"/>
    <w:basedOn w:val="1"/>
    <w:qFormat/>
    <w:uiPriority w:val="0"/>
    <w:pPr>
      <w:jc w:val="center"/>
    </w:pPr>
    <w:rPr>
      <w:b/>
      <w:bCs/>
      <w:sz w:val="32"/>
      <w:lang w:val="ru-RU"/>
    </w:rPr>
  </w:style>
  <w:style w:type="paragraph" w:styleId="15">
    <w:name w:val="footer"/>
    <w:basedOn w:val="1"/>
    <w:link w:val="28"/>
    <w:uiPriority w:val="0"/>
    <w:pPr>
      <w:tabs>
        <w:tab w:val="center" w:pos="4677"/>
        <w:tab w:val="right" w:pos="9355"/>
      </w:tabs>
    </w:pPr>
  </w:style>
  <w:style w:type="table" w:styleId="16">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заголовок 2"/>
    <w:basedOn w:val="1"/>
    <w:next w:val="1"/>
    <w:qFormat/>
    <w:uiPriority w:val="0"/>
    <w:pPr>
      <w:keepNext/>
      <w:widowControl w:val="0"/>
      <w:autoSpaceDE w:val="0"/>
      <w:autoSpaceDN w:val="0"/>
      <w:jc w:val="center"/>
      <w:outlineLvl w:val="1"/>
    </w:pPr>
    <w:rPr>
      <w:sz w:val="28"/>
      <w:szCs w:val="28"/>
    </w:rPr>
  </w:style>
  <w:style w:type="paragraph" w:customStyle="1" w:styleId="18">
    <w:name w:val="обычный_1 Знак Знак Знак Знак Знак Знак Знак Знак Знак"/>
    <w:basedOn w:val="1"/>
    <w:qFormat/>
    <w:uiPriority w:val="0"/>
    <w:pPr>
      <w:spacing w:before="100" w:beforeAutospacing="1" w:after="100" w:afterAutospacing="1"/>
      <w:jc w:val="both"/>
    </w:pPr>
    <w:rPr>
      <w:rFonts w:ascii="Tahoma" w:hAnsi="Tahoma"/>
      <w:sz w:val="20"/>
      <w:szCs w:val="20"/>
      <w:lang w:eastAsia="en-US"/>
    </w:rPr>
  </w:style>
  <w:style w:type="paragraph" w:customStyle="1" w:styleId="19">
    <w:name w:val="ConsPlusTitle"/>
    <w:uiPriority w:val="0"/>
    <w:pPr>
      <w:autoSpaceDE w:val="0"/>
      <w:autoSpaceDN w:val="0"/>
      <w:adjustRightInd w:val="0"/>
    </w:pPr>
    <w:rPr>
      <w:rFonts w:ascii="Times New Roman" w:hAnsi="Times New Roman" w:eastAsia="Times New Roman" w:cs="Times New Roman"/>
      <w:b/>
      <w:bCs/>
      <w:sz w:val="28"/>
      <w:szCs w:val="28"/>
      <w:lang w:val="ru-RU" w:eastAsia="ru-RU" w:bidi="ar-SA"/>
    </w:rPr>
  </w:style>
  <w:style w:type="paragraph" w:customStyle="1" w:styleId="20">
    <w:name w:val="ConsTitle"/>
    <w:uiPriority w:val="0"/>
    <w:pPr>
      <w:widowControl w:val="0"/>
      <w:autoSpaceDE w:val="0"/>
      <w:autoSpaceDN w:val="0"/>
      <w:adjustRightInd w:val="0"/>
      <w:ind w:right="19772"/>
    </w:pPr>
    <w:rPr>
      <w:rFonts w:ascii="Arial" w:hAnsi="Arial" w:eastAsia="Times New Roman" w:cs="Arial"/>
      <w:b/>
      <w:bCs/>
      <w:lang w:val="ru-RU" w:eastAsia="ru-RU" w:bidi="ar-SA"/>
    </w:rPr>
  </w:style>
  <w:style w:type="character" w:customStyle="1" w:styleId="21">
    <w:name w:val="Текст сноски Знак"/>
    <w:basedOn w:val="6"/>
    <w:link w:val="11"/>
    <w:uiPriority w:val="0"/>
  </w:style>
  <w:style w:type="character" w:customStyle="1" w:styleId="22">
    <w:name w:val="Заголовок 1 Знак"/>
    <w:link w:val="2"/>
    <w:uiPriority w:val="0"/>
    <w:rPr>
      <w:rFonts w:ascii="Cambria" w:hAnsi="Cambria" w:eastAsia="Times New Roman" w:cs="Times New Roman"/>
      <w:b/>
      <w:bCs/>
      <w:kern w:val="32"/>
      <w:sz w:val="32"/>
      <w:szCs w:val="32"/>
      <w:lang w:val="en-US"/>
    </w:rPr>
  </w:style>
  <w:style w:type="character" w:customStyle="1" w:styleId="23">
    <w:name w:val="Основной текст 2 Знак"/>
    <w:link w:val="10"/>
    <w:uiPriority w:val="0"/>
    <w:rPr>
      <w:sz w:val="28"/>
    </w:rPr>
  </w:style>
  <w:style w:type="character" w:customStyle="1" w:styleId="24">
    <w:name w:val="Гипертекстовая ссылка"/>
    <w:uiPriority w:val="99"/>
    <w:rPr>
      <w:rFonts w:hint="default" w:ascii="Times New Roman" w:hAnsi="Times New Roman" w:cs="Times New Roman"/>
      <w:color w:val="008000"/>
    </w:rPr>
  </w:style>
  <w:style w:type="character" w:customStyle="1" w:styleId="25">
    <w:name w:val="Цветовое выделение"/>
    <w:uiPriority w:val="99"/>
    <w:rPr>
      <w:b/>
      <w:color w:val="000080"/>
    </w:rPr>
  </w:style>
  <w:style w:type="character" w:customStyle="1" w:styleId="26">
    <w:name w:val="Основной текст Знак"/>
    <w:link w:val="13"/>
    <w:uiPriority w:val="0"/>
    <w:rPr>
      <w:sz w:val="24"/>
      <w:szCs w:val="24"/>
      <w:lang w:val="en-US"/>
    </w:rPr>
  </w:style>
  <w:style w:type="character" w:customStyle="1" w:styleId="27">
    <w:name w:val="Верхний колонтитул Знак"/>
    <w:link w:val="12"/>
    <w:uiPriority w:val="0"/>
    <w:rPr>
      <w:sz w:val="24"/>
      <w:szCs w:val="24"/>
      <w:lang w:val="en-US"/>
    </w:rPr>
  </w:style>
  <w:style w:type="character" w:customStyle="1" w:styleId="28">
    <w:name w:val="Нижний колонтитул Знак"/>
    <w:link w:val="15"/>
    <w:uiPriority w:val="0"/>
    <w:rPr>
      <w:sz w:val="24"/>
      <w:szCs w:val="24"/>
      <w:lang w:val="en-US"/>
    </w:rPr>
  </w:style>
  <w:style w:type="paragraph" w:customStyle="1" w:styleId="29">
    <w:name w:val="Знак Знак1 Знак Знак Знак Знак"/>
    <w:basedOn w:val="1"/>
    <w:uiPriority w:val="0"/>
    <w:pPr>
      <w:spacing w:after="160" w:line="240" w:lineRule="exact"/>
    </w:pPr>
    <w:rPr>
      <w:rFonts w:ascii="Verdana" w:hAnsi="Verdana"/>
      <w:sz w:val="20"/>
      <w:szCs w:val="20"/>
      <w:lang w:eastAsia="en-US"/>
    </w:rPr>
  </w:style>
  <w:style w:type="character" w:customStyle="1" w:styleId="30">
    <w:name w:val="Текст выноски Знак"/>
    <w:link w:val="9"/>
    <w:uiPriority w:val="0"/>
    <w:rPr>
      <w:rFonts w:ascii="Tahoma" w:hAnsi="Tahoma" w:cs="Tahoma"/>
      <w:sz w:val="16"/>
      <w:szCs w:val="16"/>
      <w:lang w:val="en-US"/>
    </w:rPr>
  </w:style>
  <w:style w:type="character" w:customStyle="1" w:styleId="31">
    <w:name w:val="Заголовок 6 Знак"/>
    <w:link w:val="5"/>
    <w:uiPriority w:val="0"/>
    <w:rPr>
      <w:b/>
      <w:bCs/>
      <w:sz w:val="28"/>
      <w:szCs w:val="24"/>
    </w:rPr>
  </w:style>
  <w:style w:type="paragraph" w:customStyle="1" w:styleId="32">
    <w:name w:val="ConsPlusNormal"/>
    <w:uiPriority w:val="0"/>
    <w:pPr>
      <w:autoSpaceDE w:val="0"/>
      <w:autoSpaceDN w:val="0"/>
      <w:adjustRightInd w:val="0"/>
    </w:pPr>
    <w:rPr>
      <w:rFonts w:ascii="Times New Roman" w:hAnsi="Times New Roman" w:eastAsia="Times New Roman" w:cs="Times New Roman"/>
      <w:sz w:val="28"/>
      <w:szCs w:val="28"/>
      <w:lang w:val="ru-RU" w:eastAsia="ru-RU" w:bidi="ar-SA"/>
    </w:rPr>
  </w:style>
  <w:style w:type="character" w:customStyle="1" w:styleId="33">
    <w:name w:val="apple-converted-space"/>
    <w:basedOn w:val="6"/>
    <w:uiPriority w:val="0"/>
  </w:style>
  <w:style w:type="paragraph" w:styleId="34">
    <w:name w:val="List Paragraph"/>
    <w:basedOn w:val="1"/>
    <w:qFormat/>
    <w:uiPriority w:val="34"/>
    <w:pPr>
      <w:ind w:left="720"/>
      <w:contextualSpacing/>
    </w:pPr>
    <w:rPr>
      <w:lang w:val="ru-RU"/>
    </w:rPr>
  </w:style>
  <w:style w:type="character" w:customStyle="1" w:styleId="35">
    <w:name w:val="Основной текст (3) + Не курсив"/>
    <w:basedOn w:val="6"/>
    <w:uiPriority w:val="99"/>
    <w:rPr>
      <w:rFonts w:ascii="Times New Roman" w:hAnsi="Times New Roman" w:cs="Times New Roman"/>
      <w:sz w:val="28"/>
      <w:szCs w:val="28"/>
      <w:shd w:val="clear" w:color="auto" w:fill="FFFFFF"/>
    </w:rPr>
  </w:style>
  <w:style w:type="paragraph" w:styleId="36">
    <w:name w:val="No Spacing"/>
    <w:qFormat/>
    <w:uiPriority w:val="1"/>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ABE8-051C-4D30-B260-FC9694FC7FDC}">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9</Pages>
  <Words>2201</Words>
  <Characters>18036</Characters>
  <Lines>150</Lines>
  <Paragraphs>40</Paragraphs>
  <TotalTime>10</TotalTime>
  <ScaleCrop>false</ScaleCrop>
  <LinksUpToDate>false</LinksUpToDate>
  <CharactersWithSpaces>20197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2022-08-23T08:17:00Z</dcterms:created>
  <dc:creator>ADMIN</dc:creator>
  <cp:lastModifiedBy>user7</cp:lastModifiedBy>
  <cp:lastPrinted>2022-08-24T06:54:50Z</cp:lastPrinted>
  <dcterms:modified xsi:type="dcterms:W3CDTF">2022-08-24T06:54:56Z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B664022BE48F4308B39F9852DF6C8738</vt:lpwstr>
  </property>
</Properties>
</file>