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733C" w14:textId="27DAF6BC" w:rsidR="00AF6B4F" w:rsidRPr="00A214DD" w:rsidRDefault="00AF6B4F" w:rsidP="00675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Трудовой Кодекс РФ дополнен положениями, регламентирующими электронный документооборот в сфере трудовых отношений</w:t>
      </w:r>
    </w:p>
    <w:p w14:paraId="16384AB3" w14:textId="77777777" w:rsidR="00675643" w:rsidRPr="00675643" w:rsidRDefault="00675643" w:rsidP="006756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67CA5A" w14:textId="354D51C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22.11.2021 </w:t>
      </w:r>
      <w:r w:rsidR="00EB303D"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силу (за исключением отдельных положений) Федеральный закон </w:t>
      </w: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377-ФЗ «О внесении изменений в Трудовой кодекс Российской Федерации»</w:t>
      </w:r>
      <w:r w:rsidR="00EB303D"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дополнивший </w:t>
      </w:r>
      <w:r w:rsidR="00EB303D" w:rsidRPr="00EB303D">
        <w:rPr>
          <w:rFonts w:ascii="Times New Roman" w:hAnsi="Times New Roman" w:cs="Times New Roman"/>
          <w:sz w:val="28"/>
          <w:szCs w:val="28"/>
          <w:shd w:val="clear" w:color="auto" w:fill="FFFFFF"/>
        </w:rPr>
        <w:t>ТК РФ новыми </w:t>
      </w:r>
      <w:hyperlink r:id="rId4" w:anchor="/document/12125268/entry/2210" w:history="1">
        <w:r w:rsidR="00EB303D" w:rsidRPr="00EB30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22.1-22.3</w:t>
        </w:r>
      </w:hyperlink>
      <w:r w:rsidR="00EB303D" w:rsidRPr="00EB303D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устанавливаются возможность и механизмы ведения и использования документов, связанных с работой, в электронном виде.</w:t>
      </w:r>
    </w:p>
    <w:p w14:paraId="28CA7F5E" w14:textId="7AE0CCD3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 законом под электронным документооборотом в сфере трудовых отношений понимается создание, подписание, использование и хранение субъектами трудовых отношений документов, связанных с работой, оформленных в электронном виде без дублирования на бумажном носителе. Он может осуществляться работодателем посредством платформы </w:t>
      </w:r>
      <w:r w:rsidR="00EB303D"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России</w:t>
      </w:r>
      <w:r w:rsidR="00EB303D"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собственной информационной системы, позволяющей обеспечить подписание, хранение электронного документа, а также фиксацию факта его получения сторонами трудовых отношений.</w:t>
      </w:r>
    </w:p>
    <w:p w14:paraId="3B739CFB" w14:textId="77777777" w:rsidR="00EB303D" w:rsidRPr="00EB303D" w:rsidRDefault="00EB303D" w:rsidP="00EB3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303D">
        <w:rPr>
          <w:sz w:val="28"/>
          <w:szCs w:val="28"/>
        </w:rPr>
        <w:t>Работодатель вправе принять решение о переходе на электронный документооборот путем издания локального нормативного акта с учетом мнения выборного органа первичной профсоюзной организации, а работник - вправе отказаться от перехода на электронный документооборот путем подачи заявления в срок, установленный локальным нормативным актом работодателя.</w:t>
      </w:r>
    </w:p>
    <w:p w14:paraId="5D5A17DB" w14:textId="77777777" w:rsidR="00EB303D" w:rsidRPr="00EB303D" w:rsidRDefault="00EB303D" w:rsidP="00EB3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303D">
        <w:rPr>
          <w:sz w:val="28"/>
          <w:szCs w:val="28"/>
        </w:rPr>
        <w:t>Отсутствие согласия работника признается отказом работника от взаимодействия посредством электронного документооборота. При этом за работником сохраняется право дать указанное согласие в последующем. Согласие на взаимодействие с работодателем посредством электронного документооборота не требуется от лиц, которые принимаются на работу после 31 декабря 2021 г. и у которых по состоянию на 31 декабря 2021 г. отсутствует трудовой стаж.</w:t>
      </w:r>
    </w:p>
    <w:p w14:paraId="7B84F41D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электронный документооборот может осуществляться при заключении трудовых договоров, договоров о материальной ответственности и иных документов, однако положения о нем не применяются в отношении:</w:t>
      </w:r>
    </w:p>
    <w:p w14:paraId="36960940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книжек и формируемых в соответствии с трудовым законодательством в электронном виде сведений о трудовой деятельности работников;</w:t>
      </w:r>
    </w:p>
    <w:p w14:paraId="34EDBAE3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несчастном случае на производстве по установленной форме;</w:t>
      </w:r>
    </w:p>
    <w:p w14:paraId="1F2759C1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(распоряжения) об увольнении работника;</w:t>
      </w:r>
    </w:p>
    <w:p w14:paraId="43AAF8EF" w14:textId="1D1EAA1C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прохождение работником инструктажей по охране труда, в том числе лично подписываемых работником.</w:t>
      </w:r>
    </w:p>
    <w:p w14:paraId="111CCF08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ТК РФ о взаимодействии платформы "Работа в России" и информационной системы работодателя с единым порталом госуслуг применяются с 1 сентября 2022 года.</w:t>
      </w:r>
    </w:p>
    <w:p w14:paraId="193F1018" w14:textId="77777777" w:rsidR="00AF6B4F" w:rsidRPr="00EB303D" w:rsidRDefault="00AF6B4F" w:rsidP="00EB3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к составу и форматам электронных документов, устанавливаемые Минтрудом России по согласованию с </w:t>
      </w:r>
      <w:proofErr w:type="spellStart"/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Росархивом</w:t>
      </w:r>
      <w:proofErr w:type="spellEnd"/>
      <w:r w:rsidRPr="00EB3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с 1 марта 2023 года.</w:t>
      </w:r>
    </w:p>
    <w:p w14:paraId="4D1D8F94" w14:textId="4B6010A0" w:rsidR="00A0011D" w:rsidRPr="00EB303D" w:rsidRDefault="00A0011D" w:rsidP="00E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A9E7F" w14:textId="67D3D288" w:rsidR="001F5178" w:rsidRPr="00EB303D" w:rsidRDefault="001F5178" w:rsidP="00EB30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03D">
        <w:rPr>
          <w:rFonts w:ascii="Times New Roman" w:hAnsi="Times New Roman" w:cs="Times New Roman"/>
          <w:sz w:val="28"/>
          <w:szCs w:val="28"/>
        </w:rPr>
        <w:tab/>
      </w:r>
      <w:r w:rsidRPr="00EB303D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p w14:paraId="7CE8660B" w14:textId="7A9FA4AF" w:rsidR="001F5178" w:rsidRPr="00EB303D" w:rsidRDefault="001F5178" w:rsidP="00E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D4F8" w14:textId="77777777" w:rsidR="001F5178" w:rsidRDefault="001F5178" w:rsidP="00904129">
      <w:pPr>
        <w:ind w:firstLine="708"/>
        <w:jc w:val="both"/>
      </w:pPr>
    </w:p>
    <w:sectPr w:rsidR="001F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1F5178"/>
    <w:rsid w:val="00223A5A"/>
    <w:rsid w:val="002B0BC2"/>
    <w:rsid w:val="00327FE5"/>
    <w:rsid w:val="003D4C06"/>
    <w:rsid w:val="004276B4"/>
    <w:rsid w:val="006527BF"/>
    <w:rsid w:val="00675643"/>
    <w:rsid w:val="006C362D"/>
    <w:rsid w:val="007B2DAF"/>
    <w:rsid w:val="00904129"/>
    <w:rsid w:val="009D276A"/>
    <w:rsid w:val="00A0011D"/>
    <w:rsid w:val="00A214DD"/>
    <w:rsid w:val="00AF6B4F"/>
    <w:rsid w:val="00B06342"/>
    <w:rsid w:val="00B07F0B"/>
    <w:rsid w:val="00E853D2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chartTrackingRefBased/>
  <w15:docId w15:val="{CE51A5B5-846A-402F-BF9B-36A3672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2021-12-12T20:22:00Z</cp:lastPrinted>
  <dcterms:created xsi:type="dcterms:W3CDTF">2021-12-09T17:45:00Z</dcterms:created>
  <dcterms:modified xsi:type="dcterms:W3CDTF">2021-12-12T20:22:00Z</dcterms:modified>
</cp:coreProperties>
</file>