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300" w:lineRule="exact"/>
        <w:ind w:firstLine="0"/>
      </w:pPr>
    </w:p>
    <w:p>
      <w:pPr>
        <w:pStyle w:val="11"/>
        <w:spacing w:line="300" w:lineRule="exact"/>
        <w:ind w:firstLine="0"/>
      </w:pPr>
    </w:p>
    <w:p>
      <w:pPr>
        <w:pStyle w:val="11"/>
        <w:spacing w:line="300" w:lineRule="exact"/>
        <w:ind w:firstLine="0"/>
        <w:rPr>
          <w:sz w:val="27"/>
          <w:szCs w:val="27"/>
        </w:rPr>
      </w:pPr>
    </w:p>
    <w:p>
      <w:pPr>
        <w:pStyle w:val="11"/>
        <w:spacing w:line="300" w:lineRule="exact"/>
        <w:ind w:firstLine="0"/>
        <w:jc w:val="center"/>
      </w:pPr>
      <w:r>
        <w:t xml:space="preserve">Министерство сельского хозяйства </w:t>
      </w:r>
    </w:p>
    <w:p>
      <w:pPr>
        <w:pStyle w:val="11"/>
        <w:spacing w:line="300" w:lineRule="exact"/>
        <w:ind w:firstLine="0"/>
        <w:jc w:val="center"/>
      </w:pPr>
      <w:r>
        <w:t>и перерабатывающей промышленности Краснодарского края</w:t>
      </w:r>
    </w:p>
    <w:p>
      <w:pPr>
        <w:pStyle w:val="11"/>
        <w:spacing w:line="300" w:lineRule="exact"/>
        <w:ind w:firstLine="0"/>
        <w:jc w:val="center"/>
        <w:rPr>
          <w:sz w:val="27"/>
          <w:szCs w:val="27"/>
        </w:rPr>
      </w:pPr>
      <w:r>
        <w:t xml:space="preserve">информирует эксплуатантов аттракционов </w:t>
      </w:r>
    </w:p>
    <w:p>
      <w:pPr>
        <w:pStyle w:val="11"/>
        <w:spacing w:line="300" w:lineRule="exact"/>
        <w:ind w:firstLine="0"/>
        <w:rPr>
          <w:sz w:val="27"/>
          <w:szCs w:val="27"/>
        </w:rPr>
      </w:pPr>
    </w:p>
    <w:p>
      <w:pPr>
        <w:pStyle w:val="11"/>
        <w:rPr>
          <w:shd w:val="clear" w:color="auto" w:fill="FFFFFF"/>
        </w:rPr>
      </w:pP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постановлению Правительства Российской Федерации от 30 декабря 2019 г. № 1939 «Об утверждении Правил государственной регистрации аттракционов», аттракционы подлежат государственной регистрации (временной государственной регистрации по месту пребывания) до ввода в эксплуатацию,</w:t>
      </w:r>
      <w:r>
        <w:t xml:space="preserve"> </w:t>
      </w:r>
      <w:r>
        <w:rPr>
          <w:sz w:val="28"/>
          <w:szCs w:val="28"/>
        </w:rPr>
        <w:t>за исключением аттракционов, имеющих ничтожную степень потенциального биомеханического риска (</w:t>
      </w:r>
      <w:r>
        <w:rPr>
          <w:sz w:val="28"/>
          <w:szCs w:val="28"/>
          <w:lang w:val="en-US"/>
        </w:rPr>
        <w:t>RB</w:t>
      </w:r>
      <w:r>
        <w:rPr>
          <w:sz w:val="28"/>
          <w:szCs w:val="28"/>
        </w:rPr>
        <w:t xml:space="preserve">-4). 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 в эксплуатацию вновь смонтированных аттракционов должен осуществляться строго после прохождения необходимых процедур оценки соответствия требованиям технического регламента Евразийского экономического союза «О безопасности аттракционов» (ТР ЕАЭС 038/2016). </w:t>
      </w:r>
    </w:p>
    <w:p>
      <w:pPr>
        <w:pStyle w:val="11"/>
        <w:rPr>
          <w:shd w:val="clear" w:color="auto" w:fill="FFFFFF"/>
        </w:rPr>
      </w:pPr>
      <w:r>
        <w:t>Министерство</w:t>
      </w:r>
      <w:r>
        <w:rPr>
          <w:bCs/>
        </w:rPr>
        <w:t xml:space="preserve"> сельского хозяйства и перерабатывающей промышленности Краснодарского края, в рамках подготовки к курортному сезону 2021 года, </w:t>
      </w:r>
      <w:r>
        <w:rPr>
          <w:shd w:val="clear" w:color="auto" w:fill="FFFFFF"/>
        </w:rPr>
        <w:t xml:space="preserve">в связи с необходимостью прохождения государственной регистрации аттракционами, эксплуатация которых осуществляется на территории Краснодарского края, с целью повышения качества предоставления государственной услуги, информирует о дополнительном приемном дне в </w:t>
      </w:r>
      <w:r>
        <w:t xml:space="preserve">Инспекциях гостехнадзора Краснодарского края по муниципальным образованиям, в среду: </w:t>
      </w:r>
      <w:r>
        <w:rPr>
          <w:color w:val="000000"/>
        </w:rPr>
        <w:t>рабочее время (с 9.00 до 18.00, перерыв с 13.00 до 13.50), в период с 12.05.2021 по 01.07.2021.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Справочная информация о местонахождении и графике работы министерства, его структурных подразделений, справочных телефонах и иная информация по вопросам государственной регистрации аттракционов, размещаются на официальном сайте министерства в информационно-телекоммуникационной сети «Интернет» (</w:t>
      </w:r>
      <w:r>
        <w:fldChar w:fldCharType="begin"/>
      </w:r>
      <w:r>
        <w:instrText xml:space="preserve"> HYPERLINK "http://www.msh.krasnodar.ru"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www.msh.krasnodar.ru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>
      <w:pPr>
        <w:pStyle w:val="11"/>
      </w:pPr>
      <w:r>
        <w:rPr>
          <w:shd w:val="clear" w:color="auto" w:fill="FFFFFF"/>
        </w:rPr>
        <w:t>М</w:t>
      </w:r>
      <w:r>
        <w:t>инистерство</w:t>
      </w:r>
      <w:r>
        <w:rPr>
          <w:bCs/>
        </w:rPr>
        <w:t xml:space="preserve"> сельского хозяйства и перерабатывающей промышленности Краснодарского края</w:t>
      </w:r>
      <w:r>
        <w:rPr>
          <w:iCs/>
        </w:rPr>
        <w:t xml:space="preserve"> также информирует </w:t>
      </w:r>
      <w:r>
        <w:rPr>
          <w:lang w:eastAsia="ru-RU"/>
        </w:rPr>
        <w:t xml:space="preserve">юридические лица, индивидуальных предпринимателей, являющихся собственниками и эксплуатантами </w:t>
      </w:r>
      <w:r>
        <w:t>аттракционов, о необходимости неукоснительного соблюдения требований действующего законодательства.</w:t>
      </w:r>
    </w:p>
    <w:p>
      <w:pPr>
        <w:pStyle w:val="11"/>
        <w:ind w:firstLine="0"/>
      </w:pPr>
    </w:p>
    <w:p>
      <w:pPr>
        <w:pStyle w:val="11"/>
        <w:ind w:firstLine="0"/>
      </w:pPr>
    </w:p>
    <w:p>
      <w:pPr>
        <w:pStyle w:val="11"/>
        <w:ind w:firstLine="0"/>
      </w:pPr>
    </w:p>
    <w:p>
      <w:pPr>
        <w:pStyle w:val="11"/>
        <w:ind w:firstLine="0"/>
        <w:rPr>
          <w:bCs/>
        </w:rPr>
      </w:pPr>
      <w:r>
        <w:rPr>
          <w:bCs/>
        </w:rPr>
        <w:t xml:space="preserve">Заместитель начальника управления   </w:t>
      </w:r>
    </w:p>
    <w:p>
      <w:pPr>
        <w:pStyle w:val="11"/>
        <w:ind w:firstLine="0"/>
        <w:rPr>
          <w:bCs/>
        </w:rPr>
      </w:pPr>
      <w:r>
        <w:rPr>
          <w:bCs/>
        </w:rPr>
        <w:t xml:space="preserve">инженерно-технической политики                                             </w:t>
      </w:r>
      <w:bookmarkStart w:id="0" w:name="_GoBack"/>
      <w:bookmarkEnd w:id="0"/>
      <w:r>
        <w:rPr>
          <w:bCs/>
        </w:rPr>
        <w:t>С.С. Тимченко</w:t>
      </w:r>
    </w:p>
    <w:sectPr>
      <w:headerReference r:id="rId5" w:type="default"/>
      <w:pgSz w:w="11906" w:h="16838"/>
      <w:pgMar w:top="1134" w:right="567" w:bottom="1134" w:left="1701" w:header="709" w:footer="271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2205097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8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C8"/>
    <w:rsid w:val="000008BA"/>
    <w:rsid w:val="00015CF8"/>
    <w:rsid w:val="00021BC0"/>
    <w:rsid w:val="00052399"/>
    <w:rsid w:val="000547DC"/>
    <w:rsid w:val="00061B41"/>
    <w:rsid w:val="00083217"/>
    <w:rsid w:val="000857BA"/>
    <w:rsid w:val="00094B3E"/>
    <w:rsid w:val="000B079A"/>
    <w:rsid w:val="000B647F"/>
    <w:rsid w:val="000D5ADC"/>
    <w:rsid w:val="00101017"/>
    <w:rsid w:val="00123E4D"/>
    <w:rsid w:val="00130C7A"/>
    <w:rsid w:val="00137B39"/>
    <w:rsid w:val="00162AB7"/>
    <w:rsid w:val="001740ED"/>
    <w:rsid w:val="00191D82"/>
    <w:rsid w:val="0019776E"/>
    <w:rsid w:val="001A32F4"/>
    <w:rsid w:val="001F769F"/>
    <w:rsid w:val="00214990"/>
    <w:rsid w:val="002218B6"/>
    <w:rsid w:val="00222926"/>
    <w:rsid w:val="0022452B"/>
    <w:rsid w:val="00232EC2"/>
    <w:rsid w:val="00236640"/>
    <w:rsid w:val="00243309"/>
    <w:rsid w:val="0026434B"/>
    <w:rsid w:val="002926FF"/>
    <w:rsid w:val="00294C70"/>
    <w:rsid w:val="00294E78"/>
    <w:rsid w:val="002A55C3"/>
    <w:rsid w:val="002C04E9"/>
    <w:rsid w:val="002D0AE0"/>
    <w:rsid w:val="00365D5E"/>
    <w:rsid w:val="00365F8C"/>
    <w:rsid w:val="0037305A"/>
    <w:rsid w:val="00393FEA"/>
    <w:rsid w:val="00394738"/>
    <w:rsid w:val="003A6825"/>
    <w:rsid w:val="003E3860"/>
    <w:rsid w:val="003E5E7B"/>
    <w:rsid w:val="003E6695"/>
    <w:rsid w:val="003E7223"/>
    <w:rsid w:val="004043A5"/>
    <w:rsid w:val="00406DCC"/>
    <w:rsid w:val="00485FED"/>
    <w:rsid w:val="004962B2"/>
    <w:rsid w:val="004B706F"/>
    <w:rsid w:val="004F5F55"/>
    <w:rsid w:val="0053724B"/>
    <w:rsid w:val="005428EB"/>
    <w:rsid w:val="006349C8"/>
    <w:rsid w:val="00647C10"/>
    <w:rsid w:val="006548D0"/>
    <w:rsid w:val="00696E39"/>
    <w:rsid w:val="006B0063"/>
    <w:rsid w:val="006B25B8"/>
    <w:rsid w:val="006C77E7"/>
    <w:rsid w:val="006D3151"/>
    <w:rsid w:val="006E1F30"/>
    <w:rsid w:val="006E5641"/>
    <w:rsid w:val="006F4DB8"/>
    <w:rsid w:val="006F626A"/>
    <w:rsid w:val="00744C47"/>
    <w:rsid w:val="00750C32"/>
    <w:rsid w:val="00756448"/>
    <w:rsid w:val="007618B8"/>
    <w:rsid w:val="007D330D"/>
    <w:rsid w:val="00816BDE"/>
    <w:rsid w:val="008551F8"/>
    <w:rsid w:val="00872B9D"/>
    <w:rsid w:val="0089150D"/>
    <w:rsid w:val="008A0DEF"/>
    <w:rsid w:val="008A1893"/>
    <w:rsid w:val="008A4D5B"/>
    <w:rsid w:val="008C1CBF"/>
    <w:rsid w:val="008E2FC2"/>
    <w:rsid w:val="008F4626"/>
    <w:rsid w:val="008F78F3"/>
    <w:rsid w:val="009019AC"/>
    <w:rsid w:val="00920D2B"/>
    <w:rsid w:val="00922E5B"/>
    <w:rsid w:val="009377EC"/>
    <w:rsid w:val="00966B06"/>
    <w:rsid w:val="00975630"/>
    <w:rsid w:val="009F6FF5"/>
    <w:rsid w:val="00A01948"/>
    <w:rsid w:val="00A1723C"/>
    <w:rsid w:val="00A20090"/>
    <w:rsid w:val="00A30C05"/>
    <w:rsid w:val="00A35877"/>
    <w:rsid w:val="00A43B11"/>
    <w:rsid w:val="00A43D46"/>
    <w:rsid w:val="00A5528A"/>
    <w:rsid w:val="00A64A2F"/>
    <w:rsid w:val="00A64FA8"/>
    <w:rsid w:val="00A66EA9"/>
    <w:rsid w:val="00A75E10"/>
    <w:rsid w:val="00AA546C"/>
    <w:rsid w:val="00AB0313"/>
    <w:rsid w:val="00AB6EC4"/>
    <w:rsid w:val="00AC5090"/>
    <w:rsid w:val="00AE3987"/>
    <w:rsid w:val="00AF4FA2"/>
    <w:rsid w:val="00B15C6F"/>
    <w:rsid w:val="00B20782"/>
    <w:rsid w:val="00B32F29"/>
    <w:rsid w:val="00B445F3"/>
    <w:rsid w:val="00B77035"/>
    <w:rsid w:val="00B812C9"/>
    <w:rsid w:val="00B81C53"/>
    <w:rsid w:val="00BD3092"/>
    <w:rsid w:val="00BD51B0"/>
    <w:rsid w:val="00BF2773"/>
    <w:rsid w:val="00BF4758"/>
    <w:rsid w:val="00C04A2F"/>
    <w:rsid w:val="00C74164"/>
    <w:rsid w:val="00C81454"/>
    <w:rsid w:val="00C86A6B"/>
    <w:rsid w:val="00CA110E"/>
    <w:rsid w:val="00CA7474"/>
    <w:rsid w:val="00CC4059"/>
    <w:rsid w:val="00CD40F8"/>
    <w:rsid w:val="00CE1C28"/>
    <w:rsid w:val="00D03F78"/>
    <w:rsid w:val="00D33CAC"/>
    <w:rsid w:val="00D60A97"/>
    <w:rsid w:val="00D6690F"/>
    <w:rsid w:val="00D73D6A"/>
    <w:rsid w:val="00D87508"/>
    <w:rsid w:val="00D87E24"/>
    <w:rsid w:val="00E024CB"/>
    <w:rsid w:val="00E03F3F"/>
    <w:rsid w:val="00E10C0A"/>
    <w:rsid w:val="00E11537"/>
    <w:rsid w:val="00E1467C"/>
    <w:rsid w:val="00E61E93"/>
    <w:rsid w:val="00E77504"/>
    <w:rsid w:val="00E9567A"/>
    <w:rsid w:val="00EA693A"/>
    <w:rsid w:val="00EE05F8"/>
    <w:rsid w:val="00EE5AE5"/>
    <w:rsid w:val="00EE7454"/>
    <w:rsid w:val="00EE7773"/>
    <w:rsid w:val="00EF3C62"/>
    <w:rsid w:val="00F01EF5"/>
    <w:rsid w:val="00F252DD"/>
    <w:rsid w:val="00F27178"/>
    <w:rsid w:val="00FA4B6C"/>
    <w:rsid w:val="00FD054B"/>
    <w:rsid w:val="00FD7939"/>
    <w:rsid w:val="00FF6A30"/>
    <w:rsid w:val="5550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6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qFormat/>
    <w:uiPriority w:val="20"/>
    <w:rPr>
      <w:i/>
      <w:iCs/>
    </w:rPr>
  </w:style>
  <w:style w:type="character" w:styleId="6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>
    <w:name w:val="No Spacing"/>
    <w:qFormat/>
    <w:uiPriority w:val="1"/>
    <w:pPr>
      <w:spacing w:after="0" w:line="240" w:lineRule="auto"/>
      <w:ind w:firstLine="709"/>
      <w:jc w:val="both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12">
    <w:name w:val="Текст выноски Знак"/>
    <w:basedOn w:val="3"/>
    <w:link w:val="7"/>
    <w:semiHidden/>
    <w:uiPriority w:val="99"/>
    <w:rPr>
      <w:rFonts w:ascii="Segoe UI" w:hAnsi="Segoe UI" w:cs="Segoe UI"/>
      <w:sz w:val="18"/>
      <w:szCs w:val="18"/>
    </w:rPr>
  </w:style>
  <w:style w:type="paragraph" w:customStyle="1" w:styleId="13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styleId="14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5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character" w:customStyle="1" w:styleId="16">
    <w:name w:val="Заголовок 2 Знак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7">
    <w:name w:val="Верхний колонтитул Знак"/>
    <w:basedOn w:val="3"/>
    <w:link w:val="8"/>
    <w:uiPriority w:val="99"/>
  </w:style>
  <w:style w:type="character" w:customStyle="1" w:styleId="18">
    <w:name w:val="Нижний колонтитул Знак"/>
    <w:basedOn w:val="3"/>
    <w:link w:val="9"/>
    <w:uiPriority w:val="99"/>
  </w:style>
  <w:style w:type="paragraph" w:customStyle="1" w:styleId="19">
    <w:name w:val="rtejustify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0">
    <w:name w:val="contact-desc"/>
    <w:basedOn w:val="3"/>
    <w:uiPriority w:val="0"/>
  </w:style>
  <w:style w:type="character" w:customStyle="1" w:styleId="21">
    <w:name w:val="Цветовое выделение"/>
    <w:uiPriority w:val="99"/>
    <w:rPr>
      <w:b/>
      <w:color w:val="26282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DDDB24-3596-46B0-A23A-43E09FF366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325</Words>
  <Characters>1857</Characters>
  <Lines>15</Lines>
  <Paragraphs>4</Paragraphs>
  <TotalTime>146</TotalTime>
  <ScaleCrop>false</ScaleCrop>
  <LinksUpToDate>false</LinksUpToDate>
  <CharactersWithSpaces>2178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2021-03-03T09:20:00Z</dcterms:created>
  <dc:creator>Климов Андрей Геннадьевич</dc:creator>
  <cp:lastModifiedBy>user7</cp:lastModifiedBy>
  <cp:lastPrinted>2021-04-27T07:08:00Z</cp:lastPrinted>
  <dcterms:modified xsi:type="dcterms:W3CDTF">2021-04-27T11:31:48Z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