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eastAsia="Times New Roman"/>
          <w:b/>
          <w:bCs/>
          <w:sz w:val="32"/>
          <w:szCs w:val="32"/>
          <w:lang w:val="zh-CN" w:eastAsia="ru-RU"/>
        </w:rPr>
      </w:pPr>
      <w:r>
        <w:rPr>
          <w:rFonts w:ascii="Times New Roman" w:hAnsi="Times New Roman" w:eastAsia="Times New Roman"/>
          <w:b/>
          <w:bCs/>
          <w:sz w:val="28"/>
          <w:szCs w:val="28"/>
          <w:lang w:eastAsia="ru-RU"/>
        </w:rPr>
        <w:drawing>
          <wp:inline distT="0" distB="0" distL="0" distR="0">
            <wp:extent cx="477520" cy="6026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75368" cy="600055"/>
                    </a:xfrm>
                    <a:prstGeom prst="rect">
                      <a:avLst/>
                    </a:prstGeom>
                    <a:noFill/>
                    <a:ln>
                      <a:noFill/>
                    </a:ln>
                  </pic:spPr>
                </pic:pic>
              </a:graphicData>
            </a:graphic>
          </wp:inline>
        </w:drawing>
      </w:r>
      <w:r>
        <w:rPr>
          <w:rFonts w:ascii="Times New Roman" w:hAnsi="Times New Roman" w:eastAsia="Times New Roman"/>
          <w:b/>
          <w:bCs/>
          <w:sz w:val="32"/>
          <w:szCs w:val="32"/>
          <w:lang w:eastAsia="ru-RU"/>
        </w:rPr>
        <w:tab/>
      </w:r>
    </w:p>
    <w:p>
      <w:pPr>
        <w:spacing w:after="0" w:line="360" w:lineRule="auto"/>
        <w:jc w:val="center"/>
        <w:rPr>
          <w:rFonts w:ascii="Times New Roman" w:hAnsi="Times New Roman" w:eastAsia="Times New Roman"/>
          <w:sz w:val="32"/>
          <w:szCs w:val="32"/>
          <w:lang w:val="zh-CN" w:eastAsia="ru-RU"/>
        </w:rPr>
      </w:pPr>
      <w:r>
        <w:rPr>
          <w:rFonts w:ascii="Times New Roman" w:hAnsi="Times New Roman" w:eastAsia="Times New Roman"/>
          <w:b/>
          <w:bCs/>
          <w:sz w:val="32"/>
          <w:szCs w:val="32"/>
          <w:lang w:val="zh-CN" w:eastAsia="ru-RU"/>
        </w:rPr>
        <w:t>ПОСТАНОВЛЕНИЕ</w:t>
      </w:r>
    </w:p>
    <w:p>
      <w:pPr>
        <w:tabs>
          <w:tab w:val="left" w:pos="1800"/>
          <w:tab w:val="left" w:pos="8640"/>
        </w:tabs>
        <w:spacing w:after="0" w:line="36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АДМИНИСТРАЦИИ ШАУМЯНСКОГО СЕЛЬСКОГО ПОСЕЛЕНИЯ</w:t>
      </w:r>
    </w:p>
    <w:p>
      <w:pPr>
        <w:spacing w:after="0" w:line="36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ТУАПСИНСКОГО РАЙОНА</w:t>
      </w:r>
    </w:p>
    <w:p>
      <w:pPr>
        <w:spacing w:after="0" w:line="360" w:lineRule="auto"/>
        <w:jc w:val="center"/>
        <w:rPr>
          <w:rFonts w:ascii="Times New Roman" w:hAnsi="Times New Roman" w:eastAsia="Times New Roman"/>
          <w:b/>
          <w:sz w:val="28"/>
          <w:szCs w:val="28"/>
          <w:lang w:eastAsia="ru-RU"/>
        </w:rPr>
      </w:pPr>
    </w:p>
    <w:p>
      <w:pPr>
        <w:spacing w:after="0" w:line="36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от 19.05.2020                                                                                             №38 </w:t>
      </w:r>
    </w:p>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 Шаумян</w:t>
      </w:r>
    </w:p>
    <w:p>
      <w:pPr>
        <w:pStyle w:val="8"/>
        <w:ind w:firstLine="709"/>
        <w:jc w:val="center"/>
        <w:rPr>
          <w:rFonts w:ascii="Times New Roman" w:hAnsi="Times New Roman" w:cs="Times New Roman"/>
          <w:sz w:val="28"/>
          <w:szCs w:val="28"/>
        </w:rPr>
      </w:pPr>
    </w:p>
    <w:p>
      <w:pPr>
        <w:pStyle w:val="8"/>
        <w:ind w:firstLine="709"/>
        <w:jc w:val="center"/>
        <w:rPr>
          <w:rFonts w:ascii="Times New Roman" w:hAnsi="Times New Roman" w:cs="Times New Roman"/>
          <w:sz w:val="28"/>
          <w:szCs w:val="28"/>
        </w:rPr>
      </w:pPr>
      <w:r>
        <w:rPr>
          <w:rFonts w:ascii="Times New Roman" w:hAnsi="Times New Roman" w:cs="Times New Roman"/>
          <w:sz w:val="28"/>
          <w:szCs w:val="28"/>
        </w:rPr>
        <w:t>Об установлении порядка применения в 2020 году бюджетной классификации Российской Федерации в части, относящейся к бюджету Шаумянского сельского поселения Туапсинского района</w:t>
      </w:r>
    </w:p>
    <w:p>
      <w:pPr>
        <w:widowControl w:val="0"/>
        <w:autoSpaceDE w:val="0"/>
        <w:autoSpaceDN w:val="0"/>
        <w:adjustRightInd w:val="0"/>
        <w:spacing w:after="0" w:line="240" w:lineRule="auto"/>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w:t>
      </w:r>
      <w:r>
        <w:fldChar w:fldCharType="begin"/>
      </w:r>
      <w:r>
        <w:instrText xml:space="preserve"> HYPERLINK "consultantplus://offline/ref=89DD2F3D1916A9DA5AAA35BB31839FE789FE6C609A37C60FFC4EB82F15FC00CFC710BB52DA22J9N" </w:instrText>
      </w:r>
      <w:r>
        <w:fldChar w:fldCharType="separate"/>
      </w:r>
      <w:r>
        <w:rPr>
          <w:rFonts w:ascii="Times New Roman" w:hAnsi="Times New Roman"/>
          <w:sz w:val="28"/>
          <w:szCs w:val="28"/>
        </w:rPr>
        <w:t>статьями 8</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"consultantplus://offline/ref=89DD2F3D1916A9DA5AAA35BB31839FE789FE6C609A37C60FFC4EB82F15FC00CFC710BB53D522J0N" </w:instrText>
      </w:r>
      <w:r>
        <w:fldChar w:fldCharType="separate"/>
      </w:r>
      <w:r>
        <w:rPr>
          <w:rFonts w:ascii="Times New Roman" w:hAnsi="Times New Roman"/>
          <w:sz w:val="28"/>
          <w:szCs w:val="28"/>
        </w:rPr>
        <w:t>20</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"consultantplus://offline/ref=89DD2F3D1916A9DA5AAA35BB31839FE789FE6C609A37C60FFC4EB82F15FC00CFC710BB5BD3212FJFN" </w:instrText>
      </w:r>
      <w:r>
        <w:fldChar w:fldCharType="separate"/>
      </w:r>
      <w:r>
        <w:rPr>
          <w:rFonts w:ascii="Times New Roman" w:hAnsi="Times New Roman"/>
          <w:sz w:val="28"/>
          <w:szCs w:val="28"/>
        </w:rPr>
        <w:t>21</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"consultantplus://offline/ref=89DD2F3D1916A9DA5AAA35BB31839FE789FE6C609A37C60FFC4EB82F15FC00CFC710BB5BD2232FJFN" </w:instrText>
      </w:r>
      <w:r>
        <w:fldChar w:fldCharType="separate"/>
      </w:r>
      <w:r>
        <w:rPr>
          <w:rFonts w:ascii="Times New Roman" w:hAnsi="Times New Roman"/>
          <w:sz w:val="28"/>
          <w:szCs w:val="28"/>
        </w:rPr>
        <w:t>23</w:t>
      </w:r>
      <w:r>
        <w:rPr>
          <w:rFonts w:ascii="Times New Roman" w:hAnsi="Times New Roman"/>
          <w:sz w:val="28"/>
          <w:szCs w:val="28"/>
        </w:rPr>
        <w:fldChar w:fldCharType="end"/>
      </w:r>
      <w:r>
        <w:rPr>
          <w:rFonts w:ascii="Times New Roman" w:hAnsi="Times New Roman"/>
          <w:sz w:val="28"/>
          <w:szCs w:val="28"/>
        </w:rPr>
        <w:t xml:space="preserve"> Бюджетного кодекса Российской Федерации и в целях своевременного составления и исполнения бюджета Шаумянского сельского поселения Туапсинского района  постановляю:</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Определить:</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перечень и коды целевых статей и видов расходов классификации расходов бюджета Шаумянского сельского поселения Туапсинского района (</w:t>
      </w:r>
      <w:r>
        <w:fldChar w:fldCharType="begin"/>
      </w:r>
      <w:r>
        <w:instrText xml:space="preserve"> HYPERLINK \l "Par41" </w:instrText>
      </w:r>
      <w:r>
        <w:fldChar w:fldCharType="separate"/>
      </w:r>
      <w:r>
        <w:rPr>
          <w:rFonts w:ascii="Times New Roman" w:hAnsi="Times New Roman"/>
          <w:sz w:val="28"/>
          <w:szCs w:val="28"/>
        </w:rPr>
        <w:t>приложения № 1</w:t>
      </w:r>
      <w:r>
        <w:rPr>
          <w:rFonts w:ascii="Times New Roman" w:hAnsi="Times New Roman"/>
          <w:sz w:val="28"/>
          <w:szCs w:val="28"/>
        </w:rPr>
        <w:fldChar w:fldCharType="end"/>
      </w:r>
      <w:r>
        <w:rPr>
          <w:rFonts w:ascii="Times New Roman" w:hAnsi="Times New Roman"/>
          <w:sz w:val="28"/>
          <w:szCs w:val="28"/>
        </w:rPr>
        <w:t xml:space="preserve"> и </w:t>
      </w:r>
      <w:r>
        <w:fldChar w:fldCharType="begin"/>
      </w:r>
      <w:r>
        <w:instrText xml:space="preserve"> HYPERLINK \l "Par283" </w:instrText>
      </w:r>
      <w:r>
        <w:fldChar w:fldCharType="separate"/>
      </w:r>
      <w:r>
        <w:rPr>
          <w:rFonts w:ascii="Times New Roman" w:hAnsi="Times New Roman"/>
          <w:sz w:val="28"/>
          <w:szCs w:val="28"/>
        </w:rPr>
        <w:t>№ 2</w:t>
      </w:r>
      <w:r>
        <w:rPr>
          <w:rFonts w:ascii="Times New Roman" w:hAnsi="Times New Roman"/>
          <w:sz w:val="28"/>
          <w:szCs w:val="28"/>
        </w:rPr>
        <w:fldChar w:fldCharType="end"/>
      </w:r>
      <w:r>
        <w:rPr>
          <w:rFonts w:ascii="Times New Roman" w:hAnsi="Times New Roman"/>
          <w:sz w:val="28"/>
          <w:szCs w:val="28"/>
        </w:rPr>
        <w:t>);</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fldChar w:fldCharType="begin"/>
      </w:r>
      <w:r>
        <w:instrText xml:space="preserve"> HYPERLINK \l "Par329" </w:instrText>
      </w:r>
      <w:r>
        <w:fldChar w:fldCharType="separate"/>
      </w:r>
      <w:r>
        <w:rPr>
          <w:rFonts w:ascii="Times New Roman" w:hAnsi="Times New Roman"/>
          <w:sz w:val="28"/>
          <w:szCs w:val="28"/>
        </w:rPr>
        <w:t>перечень</w:t>
      </w:r>
      <w:r>
        <w:rPr>
          <w:rFonts w:ascii="Times New Roman" w:hAnsi="Times New Roman"/>
          <w:sz w:val="28"/>
          <w:szCs w:val="28"/>
        </w:rPr>
        <w:fldChar w:fldCharType="end"/>
      </w:r>
      <w:r>
        <w:rPr>
          <w:rFonts w:ascii="Times New Roman" w:hAnsi="Times New Roman"/>
          <w:sz w:val="28"/>
          <w:szCs w:val="28"/>
        </w:rPr>
        <w:t xml:space="preserve"> статей и видов источников финансирования дефицита бюджета Шаумянского сельского поселения Туапсинского района  (приложение № 3).</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Утвердить:</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fldChar w:fldCharType="begin"/>
      </w:r>
      <w:r>
        <w:instrText xml:space="preserve"> HYPERLINK \l "Par365" </w:instrText>
      </w:r>
      <w:r>
        <w:fldChar w:fldCharType="separate"/>
      </w:r>
      <w:r>
        <w:rPr>
          <w:rFonts w:ascii="Times New Roman" w:hAnsi="Times New Roman"/>
          <w:sz w:val="28"/>
          <w:szCs w:val="28"/>
        </w:rPr>
        <w:t>перечень</w:t>
      </w:r>
      <w:r>
        <w:rPr>
          <w:rFonts w:ascii="Times New Roman" w:hAnsi="Times New Roman"/>
          <w:sz w:val="28"/>
          <w:szCs w:val="28"/>
        </w:rPr>
        <w:fldChar w:fldCharType="end"/>
      </w:r>
      <w:r>
        <w:rPr>
          <w:rFonts w:ascii="Times New Roman" w:hAnsi="Times New Roman"/>
          <w:sz w:val="28"/>
          <w:szCs w:val="28"/>
        </w:rPr>
        <w:t xml:space="preserve"> кодов подвидов по видам доходов классификации доходов бюджета Шаумянского сельского поселения Туапсинского района  (приложение № 4).</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Установить:</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правила применения кодов целевых статей и видов расходов классификации расходов бюджета Шаумянского сельского поселения Туапсинского района  (</w:t>
      </w:r>
      <w:r>
        <w:fldChar w:fldCharType="begin"/>
      </w:r>
      <w:r>
        <w:instrText xml:space="preserve"> HYPERLINK \l "Par621" </w:instrText>
      </w:r>
      <w:r>
        <w:fldChar w:fldCharType="separate"/>
      </w:r>
      <w:r>
        <w:rPr>
          <w:rFonts w:ascii="Times New Roman" w:hAnsi="Times New Roman"/>
          <w:sz w:val="28"/>
          <w:szCs w:val="28"/>
        </w:rPr>
        <w:t>приложения № 5</w:t>
      </w:r>
      <w:r>
        <w:rPr>
          <w:rFonts w:ascii="Times New Roman" w:hAnsi="Times New Roman"/>
          <w:sz w:val="28"/>
          <w:szCs w:val="28"/>
        </w:rPr>
        <w:fldChar w:fldCharType="end"/>
      </w:r>
      <w:r>
        <w:rPr>
          <w:rFonts w:ascii="Times New Roman" w:hAnsi="Times New Roman"/>
          <w:sz w:val="28"/>
          <w:szCs w:val="28"/>
        </w:rPr>
        <w:t xml:space="preserve"> и </w:t>
      </w:r>
      <w:r>
        <w:fldChar w:fldCharType="begin"/>
      </w:r>
      <w:r>
        <w:instrText xml:space="preserve"> HYPERLINK \l "Par1054" </w:instrText>
      </w:r>
      <w:r>
        <w:fldChar w:fldCharType="separate"/>
      </w:r>
      <w:r>
        <w:rPr>
          <w:rFonts w:ascii="Times New Roman" w:hAnsi="Times New Roman"/>
          <w:sz w:val="28"/>
          <w:szCs w:val="28"/>
        </w:rPr>
        <w:t>№ 6</w:t>
      </w:r>
      <w:r>
        <w:rPr>
          <w:rFonts w:ascii="Times New Roman" w:hAnsi="Times New Roman"/>
          <w:sz w:val="28"/>
          <w:szCs w:val="28"/>
        </w:rPr>
        <w:fldChar w:fldCharType="end"/>
      </w:r>
      <w:r>
        <w:rPr>
          <w:rFonts w:ascii="Times New Roman" w:hAnsi="Times New Roman"/>
          <w:sz w:val="28"/>
          <w:szCs w:val="28"/>
        </w:rPr>
        <w:t>).</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widowControl w:val="0"/>
        <w:autoSpaceDE w:val="0"/>
        <w:autoSpaceDN w:val="0"/>
        <w:adjustRightInd w:val="0"/>
        <w:spacing w:after="0" w:line="240" w:lineRule="auto"/>
        <w:ind w:firstLine="70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5. Настоящее постановление вступает в силу со дня его </w:t>
      </w:r>
      <w:r>
        <w:rPr>
          <w:rFonts w:hint="default" w:ascii="Times New Roman" w:hAnsi="Times New Roman" w:cs="Times New Roman"/>
          <w:sz w:val="28"/>
          <w:szCs w:val="28"/>
          <w:lang w:val="ru-RU"/>
        </w:rPr>
        <w:t>подписания</w:t>
      </w:r>
      <w:r>
        <w:rPr>
          <w:rFonts w:hint="default" w:ascii="Times New Roman" w:hAnsi="Times New Roman" w:cs="Times New Roman"/>
          <w:sz w:val="28"/>
          <w:szCs w:val="28"/>
        </w:rPr>
        <w:t>.</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w:t>
      </w:r>
      <w:bookmarkStart w:id="12" w:name="_GoBack"/>
      <w:bookmarkEnd w:id="12"/>
      <w:r>
        <w:rPr>
          <w:rFonts w:ascii="Times New Roman" w:hAnsi="Times New Roman"/>
          <w:sz w:val="28"/>
          <w:szCs w:val="28"/>
        </w:rPr>
        <w:t>селения</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А.А. Кочканян</w:t>
      </w:r>
    </w:p>
    <w:p>
      <w:pPr>
        <w:widowControl w:val="0"/>
        <w:autoSpaceDE w:val="0"/>
        <w:autoSpaceDN w:val="0"/>
        <w:adjustRightInd w:val="0"/>
        <w:spacing w:after="0" w:line="240" w:lineRule="auto"/>
        <w:rPr>
          <w:rFonts w:ascii="Times New Roman" w:hAnsi="Times New Roman"/>
          <w:sz w:val="28"/>
          <w:szCs w:val="28"/>
        </w:rPr>
      </w:pPr>
    </w:p>
    <w:p>
      <w:pPr>
        <w:widowControl w:val="0"/>
        <w:autoSpaceDE w:val="0"/>
        <w:autoSpaceDN w:val="0"/>
        <w:adjustRightInd w:val="0"/>
        <w:spacing w:after="0" w:line="240" w:lineRule="auto"/>
        <w:ind w:left="6372" w:firstLine="708"/>
        <w:outlineLvl w:val="0"/>
        <w:rPr>
          <w:rFonts w:ascii="Times New Roman" w:hAnsi="Times New Roman"/>
          <w:sz w:val="28"/>
          <w:szCs w:val="28"/>
        </w:rPr>
      </w:pPr>
      <w:r>
        <w:rPr>
          <w:rFonts w:ascii="Times New Roman" w:hAnsi="Times New Roman"/>
          <w:sz w:val="28"/>
          <w:szCs w:val="28"/>
        </w:rPr>
        <w:t>Приложение № 1</w:t>
      </w:r>
    </w:p>
    <w:p>
      <w:pPr>
        <w:widowControl w:val="0"/>
        <w:autoSpaceDE w:val="0"/>
        <w:autoSpaceDN w:val="0"/>
        <w:adjustRightInd w:val="0"/>
        <w:spacing w:after="0" w:line="240" w:lineRule="auto"/>
        <w:ind w:left="5387"/>
        <w:jc w:val="center"/>
        <w:rPr>
          <w:rFonts w:ascii="Times New Roman" w:hAnsi="Times New Roman"/>
          <w:sz w:val="28"/>
          <w:szCs w:val="28"/>
        </w:rPr>
      </w:pPr>
    </w:p>
    <w:p>
      <w:pPr>
        <w:widowControl w:val="0"/>
        <w:autoSpaceDE w:val="0"/>
        <w:autoSpaceDN w:val="0"/>
        <w:adjustRightInd w:val="0"/>
        <w:spacing w:after="0" w:line="240" w:lineRule="auto"/>
        <w:ind w:left="5387"/>
        <w:jc w:val="center"/>
        <w:rPr>
          <w:rFonts w:ascii="Times New Roman" w:hAnsi="Times New Roman"/>
          <w:sz w:val="28"/>
          <w:szCs w:val="28"/>
        </w:rPr>
      </w:pPr>
      <w:r>
        <w:rPr>
          <w:rFonts w:ascii="Times New Roman" w:hAnsi="Times New Roman"/>
          <w:sz w:val="28"/>
          <w:szCs w:val="28"/>
        </w:rPr>
        <w:t>Утвержден</w:t>
      </w:r>
    </w:p>
    <w:p>
      <w:pPr>
        <w:widowControl w:val="0"/>
        <w:autoSpaceDE w:val="0"/>
        <w:autoSpaceDN w:val="0"/>
        <w:adjustRightInd w:val="0"/>
        <w:spacing w:after="0" w:line="240" w:lineRule="auto"/>
        <w:ind w:left="5387"/>
        <w:jc w:val="center"/>
        <w:rPr>
          <w:rFonts w:ascii="Times New Roman" w:hAnsi="Times New Roman"/>
          <w:sz w:val="28"/>
          <w:szCs w:val="28"/>
        </w:rPr>
      </w:pPr>
      <w:r>
        <w:rPr>
          <w:rFonts w:ascii="Times New Roman" w:hAnsi="Times New Roman"/>
          <w:sz w:val="28"/>
          <w:szCs w:val="28"/>
        </w:rPr>
        <w:t>постановлением  администрации</w:t>
      </w:r>
    </w:p>
    <w:p>
      <w:pPr>
        <w:widowControl w:val="0"/>
        <w:autoSpaceDE w:val="0"/>
        <w:autoSpaceDN w:val="0"/>
        <w:adjustRightInd w:val="0"/>
        <w:spacing w:after="0" w:line="240" w:lineRule="auto"/>
        <w:ind w:left="5387"/>
        <w:jc w:val="center"/>
        <w:rPr>
          <w:rFonts w:ascii="Times New Roman" w:hAnsi="Times New Roman"/>
          <w:sz w:val="28"/>
          <w:szCs w:val="28"/>
        </w:rPr>
      </w:pPr>
      <w:r>
        <w:rPr>
          <w:rFonts w:ascii="Times New Roman" w:hAnsi="Times New Roman"/>
          <w:sz w:val="28"/>
          <w:szCs w:val="28"/>
        </w:rPr>
        <w:t>Шаумянского сельского поселения</w:t>
      </w:r>
    </w:p>
    <w:p>
      <w:pPr>
        <w:widowControl w:val="0"/>
        <w:autoSpaceDE w:val="0"/>
        <w:autoSpaceDN w:val="0"/>
        <w:adjustRightInd w:val="0"/>
        <w:spacing w:after="0" w:line="240" w:lineRule="auto"/>
        <w:ind w:left="5387"/>
        <w:jc w:val="center"/>
        <w:rPr>
          <w:rFonts w:ascii="Times New Roman" w:hAnsi="Times New Roman"/>
          <w:sz w:val="28"/>
          <w:szCs w:val="28"/>
        </w:rPr>
      </w:pPr>
      <w:r>
        <w:rPr>
          <w:rFonts w:ascii="Times New Roman" w:hAnsi="Times New Roman"/>
          <w:sz w:val="28"/>
          <w:szCs w:val="28"/>
        </w:rPr>
        <w:t>Туапсинского района</w:t>
      </w:r>
    </w:p>
    <w:p>
      <w:pPr>
        <w:widowControl w:val="0"/>
        <w:autoSpaceDE w:val="0"/>
        <w:autoSpaceDN w:val="0"/>
        <w:adjustRightInd w:val="0"/>
        <w:spacing w:after="0" w:line="240" w:lineRule="auto"/>
        <w:ind w:left="5387"/>
        <w:jc w:val="center"/>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19.05.2020</w:t>
      </w:r>
      <w:r>
        <w:rPr>
          <w:rFonts w:ascii="Times New Roman" w:hAnsi="Times New Roman"/>
          <w:sz w:val="28"/>
          <w:szCs w:val="28"/>
        </w:rPr>
        <w:t xml:space="preserve"> № </w:t>
      </w:r>
      <w:r>
        <w:rPr>
          <w:rFonts w:ascii="Times New Roman" w:hAnsi="Times New Roman"/>
          <w:sz w:val="28"/>
          <w:szCs w:val="28"/>
          <w:u w:val="single"/>
        </w:rPr>
        <w:t>38</w:t>
      </w:r>
    </w:p>
    <w:p>
      <w:pPr>
        <w:widowControl w:val="0"/>
        <w:autoSpaceDE w:val="0"/>
        <w:autoSpaceDN w:val="0"/>
        <w:adjustRightInd w:val="0"/>
        <w:spacing w:after="0" w:line="240" w:lineRule="auto"/>
        <w:rPr>
          <w:rFonts w:ascii="Times New Roman" w:hAnsi="Times New Roman"/>
          <w:sz w:val="28"/>
          <w:szCs w:val="28"/>
        </w:rPr>
      </w:pPr>
    </w:p>
    <w:p>
      <w:pPr>
        <w:pStyle w:val="8"/>
        <w:jc w:val="center"/>
        <w:rPr>
          <w:rFonts w:ascii="Times New Roman" w:hAnsi="Times New Roman" w:cs="Times New Roman"/>
          <w:sz w:val="28"/>
          <w:szCs w:val="28"/>
        </w:rPr>
      </w:pPr>
      <w:bookmarkStart w:id="0" w:name="Par41"/>
      <w:bookmarkEnd w:id="0"/>
      <w:r>
        <w:rPr>
          <w:rFonts w:ascii="Times New Roman" w:hAnsi="Times New Roman" w:cs="Times New Roman"/>
          <w:sz w:val="28"/>
          <w:szCs w:val="28"/>
        </w:rPr>
        <w:t>ПЕРЕЧЕНЬ И КОДЫ</w:t>
      </w:r>
    </w:p>
    <w:p>
      <w:pPr>
        <w:pStyle w:val="8"/>
        <w:jc w:val="center"/>
        <w:rPr>
          <w:rFonts w:ascii="Times New Roman" w:hAnsi="Times New Roman" w:cs="Times New Roman"/>
          <w:sz w:val="28"/>
          <w:szCs w:val="28"/>
        </w:rPr>
      </w:pPr>
      <w:r>
        <w:rPr>
          <w:rFonts w:ascii="Times New Roman" w:hAnsi="Times New Roman" w:cs="Times New Roman"/>
          <w:sz w:val="28"/>
          <w:szCs w:val="28"/>
        </w:rPr>
        <w:t>ЦЕЛЕВЫХ СТАТЕЙ КЛАССИФИКАЦИИ РАСХОДОВ БЮДЖЕТА</w:t>
      </w:r>
    </w:p>
    <w:p>
      <w:pPr>
        <w:pStyle w:val="8"/>
        <w:jc w:val="center"/>
        <w:rPr>
          <w:rFonts w:ascii="Times New Roman" w:hAnsi="Times New Roman" w:cs="Times New Roman"/>
          <w:sz w:val="28"/>
          <w:szCs w:val="28"/>
        </w:rPr>
      </w:pPr>
      <w:r>
        <w:rPr>
          <w:rFonts w:ascii="Times New Roman" w:hAnsi="Times New Roman" w:cs="Times New Roman"/>
          <w:sz w:val="28"/>
          <w:szCs w:val="28"/>
        </w:rPr>
        <w:t>ШАУМЯНСКОГО СЕЛЬСКОГО ПОСЕЛЕНИЯ</w:t>
      </w:r>
    </w:p>
    <w:p>
      <w:pPr>
        <w:pStyle w:val="8"/>
        <w:jc w:val="center"/>
        <w:rPr>
          <w:rFonts w:ascii="Times New Roman" w:hAnsi="Times New Roman" w:cs="Times New Roman"/>
          <w:sz w:val="28"/>
          <w:szCs w:val="28"/>
        </w:rPr>
      </w:pPr>
      <w:r>
        <w:rPr>
          <w:rFonts w:ascii="Times New Roman" w:hAnsi="Times New Roman" w:cs="Times New Roman"/>
          <w:sz w:val="28"/>
          <w:szCs w:val="28"/>
        </w:rPr>
        <w:t xml:space="preserve"> ТУАПСИНСКОГО РАЙОНА</w:t>
      </w:r>
    </w:p>
    <w:p>
      <w:pPr>
        <w:widowControl w:val="0"/>
        <w:autoSpaceDE w:val="0"/>
        <w:autoSpaceDN w:val="0"/>
        <w:adjustRightInd w:val="0"/>
        <w:spacing w:after="0" w:line="240" w:lineRule="auto"/>
        <w:jc w:val="center"/>
        <w:rPr>
          <w:rFonts w:ascii="Times New Roman" w:hAnsi="Times New Roman"/>
          <w:sz w:val="28"/>
          <w:szCs w:val="28"/>
        </w:rPr>
      </w:pPr>
    </w:p>
    <w:tbl>
      <w:tblPr>
        <w:tblStyle w:val="6"/>
        <w:tblW w:w="0" w:type="auto"/>
        <w:tblCellSpacing w:w="0" w:type="dxa"/>
        <w:tblInd w:w="75" w:type="dxa"/>
        <w:tblLayout w:type="fixed"/>
        <w:tblCellMar>
          <w:top w:w="0" w:type="dxa"/>
          <w:left w:w="75" w:type="dxa"/>
          <w:bottom w:w="0" w:type="dxa"/>
          <w:right w:w="75" w:type="dxa"/>
        </w:tblCellMar>
      </w:tblPr>
      <w:tblGrid>
        <w:gridCol w:w="1701"/>
        <w:gridCol w:w="7560"/>
      </w:tblGrid>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   Код   </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                 Наименование целевой статьи                 </w:t>
            </w:r>
          </w:p>
        </w:tc>
      </w:tr>
      <w:tr>
        <w:tblPrEx>
          <w:tblCellMar>
            <w:top w:w="0" w:type="dxa"/>
            <w:left w:w="75" w:type="dxa"/>
            <w:bottom w:w="0" w:type="dxa"/>
            <w:right w:w="75" w:type="dxa"/>
          </w:tblCellMar>
        </w:tblPrEx>
        <w:trPr>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    1    </w:t>
            </w:r>
          </w:p>
        </w:tc>
        <w:tc>
          <w:tcPr>
            <w:tcW w:w="7560" w:type="dxa"/>
            <w:tcBorders>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                              2                              </w:t>
            </w:r>
          </w:p>
        </w:tc>
      </w:tr>
      <w:tr>
        <w:tblPrEx>
          <w:tblCellMar>
            <w:top w:w="0" w:type="dxa"/>
            <w:left w:w="75" w:type="dxa"/>
            <w:bottom w:w="0" w:type="dxa"/>
            <w:right w:w="75" w:type="dxa"/>
          </w:tblCellMar>
        </w:tblPrEx>
        <w:trPr>
          <w:trHeight w:val="400" w:hRule="atLeast"/>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7010000190</w:t>
            </w:r>
          </w:p>
          <w:p>
            <w:pPr>
              <w:pStyle w:val="9"/>
              <w:rPr>
                <w:rFonts w:ascii="Times New Roman" w:hAnsi="Times New Roman" w:cs="Times New Roman"/>
                <w:sz w:val="28"/>
                <w:szCs w:val="28"/>
              </w:rPr>
            </w:pP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 xml:space="preserve">Расходы на обеспечение функций органов местного самоуправления </w:t>
            </w:r>
          </w:p>
        </w:tc>
      </w:tr>
      <w:tr>
        <w:tblPrEx>
          <w:tblCellMar>
            <w:top w:w="0" w:type="dxa"/>
            <w:left w:w="75" w:type="dxa"/>
            <w:bottom w:w="0" w:type="dxa"/>
            <w:right w:w="75" w:type="dxa"/>
          </w:tblCellMar>
        </w:tblPrEx>
        <w:trPr>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7020000190</w:t>
            </w:r>
          </w:p>
          <w:p>
            <w:pPr>
              <w:pStyle w:val="9"/>
              <w:rPr>
                <w:rFonts w:ascii="Times New Roman" w:hAnsi="Times New Roman" w:cs="Times New Roman"/>
                <w:sz w:val="28"/>
                <w:szCs w:val="28"/>
              </w:rPr>
            </w:pP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w:t>
            </w:r>
          </w:p>
        </w:tc>
      </w:tr>
      <w:tr>
        <w:tblPrEx>
          <w:tblCellMar>
            <w:top w:w="0" w:type="dxa"/>
            <w:left w:w="75" w:type="dxa"/>
            <w:bottom w:w="0" w:type="dxa"/>
            <w:right w:w="75" w:type="dxa"/>
          </w:tblCellMar>
        </w:tblPrEx>
        <w:trPr>
          <w:trHeight w:val="400" w:hRule="atLeast"/>
          <w:tblCellSpacing w:w="0" w:type="dxa"/>
        </w:trPr>
        <w:tc>
          <w:tcPr>
            <w:tcW w:w="1701" w:type="dxa"/>
            <w:tcBorders>
              <w:left w:val="single" w:color="auto" w:sz="4" w:space="0"/>
              <w:bottom w:val="single" w:color="auto" w:sz="4" w:space="0"/>
              <w:right w:val="single" w:color="auto" w:sz="4" w:space="0"/>
            </w:tcBorders>
            <w:shd w:val="clear" w:color="auto" w:fill="auto"/>
          </w:tcPr>
          <w:p>
            <w:pPr>
              <w:pStyle w:val="9"/>
              <w:rPr>
                <w:rFonts w:ascii="Times New Roman" w:hAnsi="Times New Roman"/>
                <w:sz w:val="28"/>
                <w:szCs w:val="28"/>
              </w:rPr>
            </w:pPr>
            <w:r>
              <w:rPr>
                <w:rFonts w:ascii="Times New Roman" w:hAnsi="Times New Roman"/>
                <w:sz w:val="28"/>
                <w:szCs w:val="28"/>
              </w:rPr>
              <w:t>7030060190</w:t>
            </w:r>
          </w:p>
          <w:p>
            <w:pPr>
              <w:pStyle w:val="9"/>
              <w:rPr>
                <w:rFonts w:ascii="Times New Roman" w:hAnsi="Times New Roman"/>
                <w:color w:val="FF0000"/>
                <w:sz w:val="28"/>
                <w:szCs w:val="28"/>
              </w:rPr>
            </w:pP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 xml:space="preserve">Расходы на осуществление отдельных полномочий Краснодарского края </w:t>
            </w:r>
          </w:p>
        </w:tc>
      </w:tr>
      <w:tr>
        <w:tblPrEx>
          <w:tblCellMar>
            <w:top w:w="0" w:type="dxa"/>
            <w:left w:w="75" w:type="dxa"/>
            <w:bottom w:w="0" w:type="dxa"/>
            <w:right w:w="75" w:type="dxa"/>
          </w:tblCellMar>
        </w:tblPrEx>
        <w:trPr>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7110021190</w:t>
            </w: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по передаваемым полномочиям поселений (по осуществлению полномочий контрольно-счетного органа)</w:t>
            </w:r>
          </w:p>
        </w:tc>
      </w:tr>
      <w:tr>
        <w:tblPrEx>
          <w:tblCellMar>
            <w:top w:w="0" w:type="dxa"/>
            <w:left w:w="75" w:type="dxa"/>
            <w:bottom w:w="0" w:type="dxa"/>
            <w:right w:w="75" w:type="dxa"/>
          </w:tblCellMar>
        </w:tblPrEx>
        <w:trPr>
          <w:trHeight w:val="400" w:hRule="atLeast"/>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7040021200</w:t>
            </w: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по передаваемым полномочиям поселений (по осуществлению внутреннего муниципального финансового контроля)</w:t>
            </w:r>
          </w:p>
        </w:tc>
      </w:tr>
      <w:tr>
        <w:tblPrEx>
          <w:tblCellMar>
            <w:top w:w="0" w:type="dxa"/>
            <w:left w:w="75" w:type="dxa"/>
            <w:bottom w:w="0" w:type="dxa"/>
            <w:right w:w="75" w:type="dxa"/>
          </w:tblCellMar>
        </w:tblPrEx>
        <w:trPr>
          <w:trHeight w:val="400" w:hRule="atLeast"/>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olor w:val="FF0000"/>
                <w:sz w:val="28"/>
                <w:szCs w:val="28"/>
              </w:rPr>
            </w:pPr>
            <w:r>
              <w:rPr>
                <w:rFonts w:ascii="Times New Roman" w:hAnsi="Times New Roman"/>
                <w:sz w:val="28"/>
                <w:szCs w:val="28"/>
              </w:rPr>
              <w:t>7050010490</w:t>
            </w: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r>
      <w:tr>
        <w:tblPrEx>
          <w:tblCellMar>
            <w:top w:w="0" w:type="dxa"/>
            <w:left w:w="75" w:type="dxa"/>
            <w:bottom w:w="0" w:type="dxa"/>
            <w:right w:w="75" w:type="dxa"/>
          </w:tblCellMar>
        </w:tblPrEx>
        <w:trPr>
          <w:trHeight w:val="400" w:hRule="atLeast"/>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0110100590</w:t>
            </w: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государственных учреждений</w:t>
            </w:r>
          </w:p>
        </w:tc>
      </w:tr>
      <w:tr>
        <w:tblPrEx>
          <w:tblCellMar>
            <w:top w:w="0" w:type="dxa"/>
            <w:left w:w="75" w:type="dxa"/>
            <w:bottom w:w="0" w:type="dxa"/>
            <w:right w:w="75" w:type="dxa"/>
          </w:tblCellMar>
        </w:tblPrEx>
        <w:trPr>
          <w:trHeight w:val="565" w:hRule="atLeast"/>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olor w:val="FF0000"/>
                <w:sz w:val="28"/>
                <w:szCs w:val="28"/>
              </w:rPr>
            </w:pPr>
            <w:r>
              <w:rPr>
                <w:rFonts w:ascii="Times New Roman" w:hAnsi="Times New Roman"/>
                <w:sz w:val="28"/>
                <w:szCs w:val="28"/>
              </w:rPr>
              <w:t>0120222320</w:t>
            </w:r>
          </w:p>
        </w:tc>
        <w:tc>
          <w:tcPr>
            <w:tcW w:w="7560" w:type="dxa"/>
            <w:tcBorders>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Реализация мероприятий подпрограммы «Повышение эффективности расходов бюджета Шаумянского сельского поселения Туапсинского района» муниципальной программы «Обеспечение деятельности администрации Шаумянского сельского поселения Туапсинского района»</w:t>
            </w:r>
          </w:p>
        </w:tc>
      </w:tr>
      <w:tr>
        <w:tblPrEx>
          <w:tblCellMar>
            <w:top w:w="0" w:type="dxa"/>
            <w:left w:w="75" w:type="dxa"/>
            <w:bottom w:w="0" w:type="dxa"/>
            <w:right w:w="75" w:type="dxa"/>
          </w:tblCellMar>
        </w:tblPrEx>
        <w:trPr>
          <w:trHeight w:val="400" w:hRule="atLeast"/>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0140122310</w:t>
            </w: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"Управление имуществом Шаумянского сельского поселения Туапсинского района" муниципальной программы "Обеспечение деятельности администрации Шаумянского сельского поселения Туапсинского района"</w:t>
            </w:r>
          </w:p>
        </w:tc>
      </w:tr>
      <w:tr>
        <w:tblPrEx>
          <w:tblCellMar>
            <w:top w:w="0" w:type="dxa"/>
            <w:left w:w="75" w:type="dxa"/>
            <w:bottom w:w="0" w:type="dxa"/>
            <w:right w:w="75" w:type="dxa"/>
          </w:tblCellMar>
        </w:tblPrEx>
        <w:trPr>
          <w:trHeight w:val="400" w:hRule="atLeast"/>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0210122320</w:t>
            </w: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"Финансовая поддержка руководителей ТОС Шаумянского сельского поселения Туапсинского района" муниципальной программы «Финансовая поддержка деятельности общественных объединений Шаумянского сельского поселения Туапсинского района"</w:t>
            </w:r>
          </w:p>
        </w:tc>
      </w:tr>
      <w:tr>
        <w:tblPrEx>
          <w:tblCellMar>
            <w:top w:w="0" w:type="dxa"/>
            <w:left w:w="75" w:type="dxa"/>
            <w:bottom w:w="0" w:type="dxa"/>
            <w:right w:w="75" w:type="dxa"/>
          </w:tblCellMar>
        </w:tblPrEx>
        <w:trPr>
          <w:trHeight w:val="400" w:hRule="atLeast"/>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0220222320</w:t>
            </w: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"Поддержка Шаумянского хуторского казачьего общества" муниципальной программы "Финансовая поддержка деятельности общественных объединений Шаумянского се</w:t>
            </w:r>
          </w:p>
          <w:p>
            <w:pPr>
              <w:pStyle w:val="9"/>
              <w:rPr>
                <w:rFonts w:ascii="Times New Roman" w:hAnsi="Times New Roman"/>
                <w:sz w:val="28"/>
                <w:szCs w:val="28"/>
              </w:rPr>
            </w:pPr>
            <w:r>
              <w:rPr>
                <w:rFonts w:ascii="Times New Roman" w:hAnsi="Times New Roman"/>
                <w:sz w:val="28"/>
                <w:szCs w:val="28"/>
              </w:rPr>
              <w:t>льского поселения Туапсинского района"</w:t>
            </w:r>
          </w:p>
        </w:tc>
      </w:tr>
      <w:tr>
        <w:tblPrEx>
          <w:tblCellMar>
            <w:top w:w="0" w:type="dxa"/>
            <w:left w:w="75" w:type="dxa"/>
            <w:bottom w:w="0" w:type="dxa"/>
            <w:right w:w="75" w:type="dxa"/>
          </w:tblCellMar>
        </w:tblPrEx>
        <w:trPr>
          <w:trHeight w:val="400" w:hRule="atLeast"/>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0420222340</w:t>
            </w: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"Доступная среда на территории Шаумянского сельского поселения Туапсинского район" муниципальной программы "Социальная поддержка населения Шаумянского сельского поселения Туапсинского района "</w:t>
            </w:r>
          </w:p>
        </w:tc>
      </w:tr>
      <w:tr>
        <w:tblPrEx>
          <w:tblCellMar>
            <w:top w:w="0" w:type="dxa"/>
            <w:left w:w="75" w:type="dxa"/>
            <w:bottom w:w="0" w:type="dxa"/>
            <w:right w:w="75" w:type="dxa"/>
          </w:tblCellMar>
        </w:tblPrEx>
        <w:trPr>
          <w:trHeight w:val="400" w:hRule="atLeast"/>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0510122350</w:t>
            </w: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"Развитие электронного документооборота и программного обеспечения Шаумянского сельского поселения Туапсинского района" муниципальной программы "Организация информационного и программного обеспечения Шаумянского сельского поселения Туапсинского района"</w:t>
            </w:r>
          </w:p>
          <w:p>
            <w:pPr>
              <w:pStyle w:val="9"/>
              <w:rPr>
                <w:rFonts w:ascii="Times New Roman" w:hAnsi="Times New Roman"/>
                <w:sz w:val="28"/>
                <w:szCs w:val="28"/>
              </w:rPr>
            </w:pPr>
          </w:p>
        </w:tc>
      </w:tr>
      <w:tr>
        <w:tblPrEx>
          <w:tblCellMar>
            <w:top w:w="0" w:type="dxa"/>
            <w:left w:w="75" w:type="dxa"/>
            <w:bottom w:w="0" w:type="dxa"/>
            <w:right w:w="75" w:type="dxa"/>
          </w:tblCellMar>
        </w:tblPrEx>
        <w:trPr>
          <w:trHeight w:val="400" w:hRule="atLeast"/>
          <w:tblCellSpacing w:w="0" w:type="dxa"/>
        </w:trPr>
        <w:tc>
          <w:tcPr>
            <w:tcW w:w="1701" w:type="dxa"/>
            <w:tcBorders>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0520222350</w:t>
            </w: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"Организация информационного и программного обеспечения Шаумянского сельского поселения Туапсинского района" муниципальной программы "Организация информационного и программного обеспечения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7020010555</w:t>
            </w:r>
          </w:p>
        </w:tc>
        <w:tc>
          <w:tcPr>
            <w:tcW w:w="7560" w:type="dxa"/>
            <w:tcBorders>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Исполнение судебных актов Российской Федерации и мировых соглашений по возмещению причиненного вреда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7030051180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Осуществление первичного воинского учета на территориях, где отсутствуют военные комиссариаты</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0610121610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4"/>
                <w:szCs w:val="24"/>
              </w:rPr>
            </w:pPr>
            <w:r>
              <w:rPr>
                <w:rFonts w:ascii="Times New Roman" w:hAnsi="Times New Roman"/>
                <w:sz w:val="24"/>
                <w:szCs w:val="24"/>
              </w:rPr>
              <w:t>Реализация мероприятий подпрограммы «Обеспечение гражданской обороны, ликвидация чрезвычайных ситуаций и стихийных бедствий на территории Шаумянского сельского поселения Туапсинского района» муниципальной программы "Обеспечение национальной безопасности и правоохранительной деятельности на территории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0620121600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«Обеспечение безопасности людей на водных объектах на территории Шаумянского сельского поселения Туапсинского района» муниципальной программы "Обеспечение национальной безопасности и правоохранительной деятельности на территории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0630121591</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Обеспечение деятельности противопожарного отделения спасательной службы на территории Шаумянского сельского поселения Туапсинского района» муниципальной программы "Обеспечение национальной безопасности и правоохранительной деятельности на территории Шаумянского сельского поселения Туапсинского района"</w:t>
            </w:r>
          </w:p>
          <w:p>
            <w:pPr>
              <w:pStyle w:val="9"/>
              <w:rPr>
                <w:rFonts w:ascii="Times New Roman" w:hAnsi="Times New Roman"/>
                <w:sz w:val="28"/>
                <w:szCs w:val="28"/>
              </w:rPr>
            </w:pP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color w:val="FF0000"/>
                <w:sz w:val="28"/>
                <w:szCs w:val="28"/>
              </w:rPr>
            </w:pPr>
            <w:r>
              <w:rPr>
                <w:rFonts w:ascii="Times New Roman" w:hAnsi="Times New Roman" w:cs="Times New Roman"/>
                <w:sz w:val="28"/>
                <w:szCs w:val="28"/>
              </w:rPr>
              <w:t>0640121620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"Устранение наносов русел рек на территории Шаумянского сельского поселения Туапсинского района" муниципальной программы «Обеспечение национальной безопасности и правоохранительной деятельности на территории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0710122360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«Обеспечение первичных мер пожарной безопасности в границах населенных пунктов Шаумянского сельского поселения Туапсинского района» муниципальной программы "Безопасность жизнедеятельности населения Шаумянского сельского поселения Туапсинского района"</w:t>
            </w:r>
          </w:p>
          <w:p>
            <w:pPr>
              <w:pStyle w:val="9"/>
              <w:rPr>
                <w:rFonts w:ascii="Times New Roman" w:hAnsi="Times New Roman"/>
                <w:sz w:val="28"/>
                <w:szCs w:val="28"/>
              </w:rPr>
            </w:pP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0720122370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"Безопасность поселения" муниципальной программы «Безопасность жизнедеятельности населения Шаумянского сельского поселения Туапсинского района»</w:t>
            </w:r>
          </w:p>
          <w:p>
            <w:pPr>
              <w:pStyle w:val="9"/>
              <w:rPr>
                <w:rFonts w:ascii="Times New Roman" w:hAnsi="Times New Roman"/>
                <w:sz w:val="28"/>
                <w:szCs w:val="28"/>
              </w:rPr>
            </w:pP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0730122370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«Укрепление правопорядка и профилактика правонарушений на территории Шаумянского сельского поселения Туапсинского района» муниципальной программы "Безопасность жизнедеятельности населения Шаумянского сельского поселения Туапсинского района"</w:t>
            </w:r>
          </w:p>
          <w:p>
            <w:pPr>
              <w:pStyle w:val="9"/>
              <w:rPr>
                <w:rFonts w:ascii="Times New Roman" w:hAnsi="Times New Roman"/>
                <w:sz w:val="28"/>
                <w:szCs w:val="28"/>
              </w:rPr>
            </w:pP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0800122390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муниципальной программы «Противодействие коррупции на территории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0900122390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муниципальной программы «Развитие личных подсобных хозяйств на территории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0740122370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«Повышение безопасности дорожного движения в Шаумянском сельском поселении Туапсинского района» муниципальной программы "Безопасность жизнедеятельности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1000121090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муниципальной программы «Реконструкция, капитальный ремонт и ремонт улично-дорожной сети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1100122410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муниципальной программы «Поддержка субъектов малого и среднего предпринимательства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1200122420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муниципальной программы «Развитие систем коммунальной инфраструктуры на территории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1310122430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«Организация уличного освещения на территории Шаумянского сельского поселения Туапсинского района" муниципальной программы "Благоустройство территории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1320122430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«Организация мероприятий по борьбе с вредителями и сорной растительностью на территории Шаумянского сельского поселения Туапсинского района» муниципальной программы "Благоустройство территории Шаумянского сельского поселения Туапсинского района"</w:t>
            </w:r>
          </w:p>
        </w:tc>
      </w:tr>
      <w:tr>
        <w:tblPrEx>
          <w:tblCellMar>
            <w:top w:w="0" w:type="dxa"/>
            <w:left w:w="75" w:type="dxa"/>
            <w:bottom w:w="0" w:type="dxa"/>
            <w:right w:w="75" w:type="dxa"/>
          </w:tblCellMar>
        </w:tblPrEx>
        <w:trPr>
          <w:trHeight w:val="707" w:hRule="atLeast"/>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1330122130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Субсидии некоммерческим организациям (за исключение государственных(муниципальных) учреждений.</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1340122430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«Прочие мероприятия по благоустройству территории Шаумянского сельского поселения Туапсинского района» муниципальной программы "Благоустройство территории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0320122330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"Молодежь Шаумянского сельского поселения Туапсинского района" муниципальной программы «Поддержка социальной сферы Шаумянского сельского поселения Туапсинского района»</w:t>
            </w:r>
          </w:p>
          <w:p>
            <w:pPr>
              <w:pStyle w:val="9"/>
              <w:rPr>
                <w:rFonts w:ascii="Times New Roman" w:hAnsi="Times New Roman"/>
                <w:sz w:val="28"/>
                <w:szCs w:val="28"/>
              </w:rPr>
            </w:pP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1410100590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Расходы на обеспечение деятельности (оказания услуг) муниципальных учреждений</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r>
              <w:rPr>
                <w:rFonts w:ascii="Times New Roman" w:hAnsi="Times New Roman" w:cs="Times New Roman"/>
                <w:sz w:val="28"/>
                <w:szCs w:val="28"/>
              </w:rPr>
              <w:t>1420122440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«Комплектование книжных фондов библиотек Шаумянского сельского поселения Туапсинского района» муниципальной программы "Культура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sz w:val="28"/>
                <w:szCs w:val="28"/>
              </w:rPr>
            </w:pPr>
            <w:r>
              <w:rPr>
                <w:rFonts w:ascii="Times New Roman" w:hAnsi="Times New Roman" w:cs="Times New Roman"/>
                <w:sz w:val="28"/>
                <w:szCs w:val="28"/>
              </w:rPr>
              <w:t>1430100590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Расходы на обеспечение деятельности (оказания услуг) муниципальных учреждений</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sz w:val="28"/>
                <w:szCs w:val="28"/>
              </w:rPr>
            </w:pPr>
            <w:r>
              <w:rPr>
                <w:rFonts w:ascii="Times New Roman" w:hAnsi="Times New Roman" w:cs="Times New Roman"/>
                <w:sz w:val="28"/>
                <w:szCs w:val="28"/>
              </w:rPr>
              <w:t>1460122440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"Культурно-массовые мероприятия Шаумянского сельского поселения Туапсинского района" муниципальной программы "Культура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sz w:val="28"/>
                <w:szCs w:val="28"/>
              </w:rPr>
            </w:pPr>
            <w:r>
              <w:rPr>
                <w:rFonts w:ascii="Times New Roman" w:hAnsi="Times New Roman" w:cs="Times New Roman"/>
                <w:sz w:val="28"/>
                <w:szCs w:val="28"/>
              </w:rPr>
              <w:t>1480122440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"Профессиональная переподготовка кадров работников МКУК "Шаумянская централизованная клубная система" муниципальной программы "Культура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sz w:val="28"/>
                <w:szCs w:val="28"/>
              </w:rPr>
            </w:pPr>
            <w:r>
              <w:rPr>
                <w:rFonts w:ascii="Times New Roman" w:hAnsi="Times New Roman" w:cs="Times New Roman"/>
                <w:sz w:val="28"/>
                <w:szCs w:val="28"/>
              </w:rPr>
              <w:t>0130122300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"Выплаты материального характера, доплаты к пенсиям, пособия и компенсации муниципальным служащим Шаумянского сельского поселения Туапсинского района" муниципальной программы "Обеспечение деятельности администрации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0410122340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мероприятий подпрограммы "Оказание социальной помощи ветеранам Великой Отечественной Войны и отдельным категориям граждан Шаумянского сельского поселения Туапсинского района" муниципальной программы " Социальная поддержка населения Шаумянского сельского поселения Туапсинского района"</w:t>
            </w:r>
          </w:p>
        </w:tc>
      </w:tr>
      <w:tr>
        <w:tblPrEx>
          <w:tblCellMar>
            <w:top w:w="0" w:type="dxa"/>
            <w:left w:w="75" w:type="dxa"/>
            <w:bottom w:w="0" w:type="dxa"/>
            <w:right w:w="75" w:type="dxa"/>
          </w:tblCellMar>
        </w:tblPrEx>
        <w:trPr>
          <w:tblCellSpacing w:w="0" w:type="dxa"/>
        </w:trPr>
        <w:tc>
          <w:tcPr>
            <w:tcW w:w="1701" w:type="dxa"/>
            <w:tcBorders>
              <w:top w:val="single" w:color="auto" w:sz="4" w:space="0"/>
              <w:left w:val="single" w:color="auto" w:sz="4" w:space="0"/>
              <w:bottom w:val="single" w:color="auto" w:sz="4" w:space="0"/>
              <w:right w:val="single" w:color="auto" w:sz="4" w:space="0"/>
            </w:tcBorders>
          </w:tcPr>
          <w:p>
            <w:pPr>
              <w:pStyle w:val="9"/>
              <w:jc w:val="center"/>
              <w:rPr>
                <w:rFonts w:ascii="Times New Roman" w:hAnsi="Times New Roman" w:cs="Times New Roman"/>
                <w:color w:val="FF0000"/>
                <w:sz w:val="28"/>
                <w:szCs w:val="28"/>
              </w:rPr>
            </w:pPr>
          </w:p>
          <w:p>
            <w:pPr>
              <w:pStyle w:val="9"/>
              <w:rPr>
                <w:rFonts w:ascii="Times New Roman" w:hAnsi="Times New Roman" w:cs="Times New Roman"/>
                <w:color w:val="FF0000"/>
                <w:sz w:val="28"/>
                <w:szCs w:val="28"/>
              </w:rPr>
            </w:pPr>
            <w:r>
              <w:rPr>
                <w:rFonts w:ascii="Times New Roman" w:hAnsi="Times New Roman" w:cs="Times New Roman"/>
                <w:sz w:val="28"/>
                <w:szCs w:val="28"/>
              </w:rPr>
              <w:t>0330122330</w:t>
            </w:r>
          </w:p>
        </w:tc>
        <w:tc>
          <w:tcPr>
            <w:tcW w:w="75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sz w:val="28"/>
                <w:szCs w:val="28"/>
              </w:rPr>
            </w:pPr>
            <w:r>
              <w:rPr>
                <w:rFonts w:ascii="Times New Roman" w:hAnsi="Times New Roman"/>
                <w:sz w:val="28"/>
                <w:szCs w:val="28"/>
              </w:rPr>
              <w:t>Реализация отдельных мероприятий подпрограммы «Развитие физической культуры и спорта на территории Шаумянского сельского поселения Туапсинского района» муниципальной программы "Поддержка социальной сферы Шаумянского сельского поселения Туапсинского района"</w:t>
            </w:r>
          </w:p>
        </w:tc>
      </w:tr>
    </w:tbl>
    <w:p>
      <w:pPr>
        <w:widowControl w:val="0"/>
        <w:autoSpaceDE w:val="0"/>
        <w:autoSpaceDN w:val="0"/>
        <w:adjustRightInd w:val="0"/>
        <w:spacing w:after="0" w:line="240" w:lineRule="auto"/>
        <w:rPr>
          <w:rFonts w:ascii="Times New Roman" w:hAnsi="Times New Roman"/>
          <w:sz w:val="28"/>
          <w:szCs w:val="28"/>
        </w:rPr>
      </w:pP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А.А. Кочканян</w:t>
      </w:r>
    </w:p>
    <w:p>
      <w:pPr>
        <w:widowControl w:val="0"/>
        <w:autoSpaceDE w:val="0"/>
        <w:autoSpaceDN w:val="0"/>
        <w:adjustRightInd w:val="0"/>
        <w:spacing w:after="0" w:line="240" w:lineRule="auto"/>
        <w:rPr>
          <w:rFonts w:cs="Calibri"/>
        </w:rPr>
      </w:pPr>
      <w:r>
        <w:rPr>
          <w:rFonts w:ascii="Times New Roman" w:hAnsi="Times New Roman"/>
          <w:sz w:val="28"/>
          <w:szCs w:val="28"/>
        </w:rPr>
        <w:tab/>
      </w:r>
      <w:r>
        <w:rPr>
          <w:rFonts w:ascii="Times New Roman" w:hAnsi="Times New Roman"/>
          <w:sz w:val="28"/>
          <w:szCs w:val="28"/>
        </w:rPr>
        <w:tab/>
      </w:r>
    </w:p>
    <w:p>
      <w:pPr>
        <w:widowControl w:val="0"/>
        <w:autoSpaceDE w:val="0"/>
        <w:autoSpaceDN w:val="0"/>
        <w:adjustRightInd w:val="0"/>
        <w:spacing w:after="0" w:line="240" w:lineRule="auto"/>
        <w:rPr>
          <w:rFonts w:cs="Calibri"/>
        </w:rPr>
      </w:pPr>
    </w:p>
    <w:p>
      <w:pPr>
        <w:widowControl w:val="0"/>
        <w:autoSpaceDE w:val="0"/>
        <w:autoSpaceDN w:val="0"/>
        <w:adjustRightInd w:val="0"/>
        <w:spacing w:after="0" w:line="240" w:lineRule="auto"/>
        <w:rPr>
          <w:rFonts w:cs="Calibri"/>
        </w:rPr>
      </w:pPr>
    </w:p>
    <w:p>
      <w:pPr>
        <w:widowControl w:val="0"/>
        <w:autoSpaceDE w:val="0"/>
        <w:autoSpaceDN w:val="0"/>
        <w:adjustRightInd w:val="0"/>
        <w:spacing w:after="0" w:line="240" w:lineRule="auto"/>
        <w:ind w:left="4962"/>
        <w:jc w:val="center"/>
        <w:outlineLvl w:val="0"/>
        <w:rPr>
          <w:rFonts w:ascii="Times New Roman" w:hAnsi="Times New Roman"/>
        </w:rPr>
      </w:pPr>
      <w:r>
        <w:rPr>
          <w:rFonts w:ascii="Times New Roman" w:hAnsi="Times New Roman"/>
        </w:rPr>
        <w:t xml:space="preserve">    Приложение № 2</w:t>
      </w:r>
    </w:p>
    <w:p>
      <w:pPr>
        <w:widowControl w:val="0"/>
        <w:autoSpaceDE w:val="0"/>
        <w:autoSpaceDN w:val="0"/>
        <w:adjustRightInd w:val="0"/>
        <w:spacing w:after="0" w:line="240" w:lineRule="auto"/>
        <w:ind w:left="4962"/>
        <w:jc w:val="center"/>
        <w:rPr>
          <w:rFonts w:ascii="Times New Roman" w:hAnsi="Times New Roman"/>
        </w:rPr>
      </w:pPr>
      <w:r>
        <w:rPr>
          <w:rFonts w:ascii="Times New Roman" w:hAnsi="Times New Roman"/>
        </w:rPr>
        <w:t>Утвержден</w:t>
      </w:r>
    </w:p>
    <w:p>
      <w:pPr>
        <w:widowControl w:val="0"/>
        <w:autoSpaceDE w:val="0"/>
        <w:autoSpaceDN w:val="0"/>
        <w:adjustRightInd w:val="0"/>
        <w:spacing w:after="0" w:line="240" w:lineRule="auto"/>
        <w:ind w:left="4962"/>
        <w:jc w:val="center"/>
        <w:rPr>
          <w:rFonts w:ascii="Times New Roman" w:hAnsi="Times New Roman"/>
        </w:rPr>
      </w:pPr>
      <w:r>
        <w:rPr>
          <w:rFonts w:ascii="Times New Roman" w:hAnsi="Times New Roman"/>
        </w:rPr>
        <w:t>постановлением  администрации</w:t>
      </w:r>
    </w:p>
    <w:p>
      <w:pPr>
        <w:widowControl w:val="0"/>
        <w:autoSpaceDE w:val="0"/>
        <w:autoSpaceDN w:val="0"/>
        <w:adjustRightInd w:val="0"/>
        <w:spacing w:after="0" w:line="240" w:lineRule="auto"/>
        <w:ind w:left="4962"/>
        <w:jc w:val="center"/>
        <w:rPr>
          <w:rFonts w:ascii="Times New Roman" w:hAnsi="Times New Roman"/>
        </w:rPr>
      </w:pPr>
      <w:r>
        <w:rPr>
          <w:rFonts w:ascii="Times New Roman" w:hAnsi="Times New Roman"/>
        </w:rPr>
        <w:t>Шаумянского сельского поселения</w:t>
      </w:r>
    </w:p>
    <w:p>
      <w:pPr>
        <w:widowControl w:val="0"/>
        <w:autoSpaceDE w:val="0"/>
        <w:autoSpaceDN w:val="0"/>
        <w:adjustRightInd w:val="0"/>
        <w:spacing w:after="0" w:line="240" w:lineRule="auto"/>
        <w:ind w:left="4962"/>
        <w:jc w:val="center"/>
        <w:rPr>
          <w:rFonts w:ascii="Times New Roman" w:hAnsi="Times New Roman"/>
        </w:rPr>
      </w:pPr>
      <w:r>
        <w:rPr>
          <w:rFonts w:ascii="Times New Roman" w:hAnsi="Times New Roman"/>
        </w:rPr>
        <w:t>Туапсинского района</w:t>
      </w:r>
    </w:p>
    <w:p>
      <w:pPr>
        <w:widowControl w:val="0"/>
        <w:autoSpaceDE w:val="0"/>
        <w:autoSpaceDN w:val="0"/>
        <w:adjustRightInd w:val="0"/>
        <w:spacing w:after="0" w:line="240" w:lineRule="auto"/>
        <w:ind w:left="4962"/>
        <w:jc w:val="center"/>
        <w:rPr>
          <w:rFonts w:ascii="Times New Roman" w:hAnsi="Times New Roman"/>
        </w:rPr>
      </w:pPr>
      <w:r>
        <w:rPr>
          <w:rFonts w:ascii="Times New Roman" w:hAnsi="Times New Roman"/>
        </w:rPr>
        <w:t xml:space="preserve">от </w:t>
      </w:r>
      <w:r>
        <w:rPr>
          <w:rFonts w:ascii="Times New Roman" w:hAnsi="Times New Roman"/>
          <w:u w:val="single"/>
        </w:rPr>
        <w:t>19.05.2020</w:t>
      </w:r>
      <w:r>
        <w:rPr>
          <w:rFonts w:ascii="Times New Roman" w:hAnsi="Times New Roman"/>
        </w:rPr>
        <w:t xml:space="preserve"> № </w:t>
      </w:r>
      <w:r>
        <w:rPr>
          <w:rFonts w:ascii="Times New Roman" w:hAnsi="Times New Roman"/>
          <w:u w:val="single"/>
        </w:rPr>
        <w:t>38</w:t>
      </w:r>
    </w:p>
    <w:p>
      <w:pPr>
        <w:widowControl w:val="0"/>
        <w:autoSpaceDE w:val="0"/>
        <w:autoSpaceDN w:val="0"/>
        <w:adjustRightInd w:val="0"/>
        <w:spacing w:after="0" w:line="240" w:lineRule="auto"/>
        <w:jc w:val="right"/>
        <w:rPr>
          <w:rFonts w:ascii="Times New Roman" w:hAnsi="Times New Roman"/>
          <w:sz w:val="28"/>
          <w:szCs w:val="28"/>
        </w:rPr>
      </w:pPr>
    </w:p>
    <w:p>
      <w:pPr>
        <w:pStyle w:val="8"/>
        <w:jc w:val="center"/>
        <w:rPr>
          <w:rFonts w:ascii="Times New Roman" w:hAnsi="Times New Roman" w:cs="Times New Roman"/>
          <w:sz w:val="24"/>
          <w:szCs w:val="24"/>
        </w:rPr>
      </w:pPr>
      <w:bookmarkStart w:id="1" w:name="Par283"/>
      <w:bookmarkEnd w:id="1"/>
      <w:r>
        <w:rPr>
          <w:rFonts w:ascii="Times New Roman" w:hAnsi="Times New Roman" w:cs="Times New Roman"/>
          <w:sz w:val="24"/>
          <w:szCs w:val="24"/>
        </w:rPr>
        <w:t>ПЕРЕЧЕНЬ И КОДЫ</w:t>
      </w:r>
    </w:p>
    <w:p>
      <w:pPr>
        <w:pStyle w:val="8"/>
        <w:jc w:val="center"/>
        <w:rPr>
          <w:rFonts w:ascii="Times New Roman" w:hAnsi="Times New Roman" w:cs="Times New Roman"/>
          <w:sz w:val="24"/>
          <w:szCs w:val="24"/>
        </w:rPr>
      </w:pPr>
      <w:r>
        <w:rPr>
          <w:rFonts w:ascii="Times New Roman" w:hAnsi="Times New Roman" w:cs="Times New Roman"/>
          <w:sz w:val="24"/>
          <w:szCs w:val="24"/>
        </w:rPr>
        <w:t>ВИДОВ РАСХОДОВ КЛАССИФИКАЦИИ РАСХОДОВ БЮДЖЕТА</w:t>
      </w:r>
    </w:p>
    <w:p>
      <w:pPr>
        <w:pStyle w:val="8"/>
        <w:jc w:val="center"/>
        <w:rPr>
          <w:rFonts w:ascii="Times New Roman" w:hAnsi="Times New Roman" w:cs="Times New Roman"/>
          <w:sz w:val="24"/>
          <w:szCs w:val="24"/>
        </w:rPr>
      </w:pPr>
      <w:r>
        <w:rPr>
          <w:rFonts w:ascii="Times New Roman" w:hAnsi="Times New Roman" w:cs="Times New Roman"/>
          <w:sz w:val="24"/>
          <w:szCs w:val="24"/>
        </w:rPr>
        <w:t>ШАУМЯНСКОГО СЕЛЬСКОГО ПОСЕЛЕНИЯ</w:t>
      </w:r>
    </w:p>
    <w:p>
      <w:pPr>
        <w:pStyle w:val="8"/>
        <w:jc w:val="center"/>
        <w:rPr>
          <w:rFonts w:ascii="Times New Roman" w:hAnsi="Times New Roman" w:cs="Times New Roman"/>
          <w:sz w:val="28"/>
          <w:szCs w:val="28"/>
        </w:rPr>
      </w:pPr>
      <w:r>
        <w:rPr>
          <w:rFonts w:ascii="Times New Roman" w:hAnsi="Times New Roman" w:cs="Times New Roman"/>
          <w:sz w:val="24"/>
          <w:szCs w:val="24"/>
        </w:rPr>
        <w:t xml:space="preserve"> ТУАПСИНСКОГО РАЙОНА</w:t>
      </w:r>
      <w:r>
        <w:rPr>
          <w:rFonts w:ascii="Times New Roman" w:hAnsi="Times New Roman" w:cs="Times New Roman"/>
          <w:sz w:val="28"/>
          <w:szCs w:val="28"/>
        </w:rPr>
        <w:tab/>
      </w:r>
    </w:p>
    <w:tbl>
      <w:tblPr>
        <w:tblStyle w:val="6"/>
        <w:tblW w:w="0" w:type="auto"/>
        <w:tblCellSpacing w:w="0" w:type="dxa"/>
        <w:tblInd w:w="75" w:type="dxa"/>
        <w:tblLayout w:type="fixed"/>
        <w:tblCellMar>
          <w:top w:w="0" w:type="dxa"/>
          <w:left w:w="75" w:type="dxa"/>
          <w:bottom w:w="0" w:type="dxa"/>
          <w:right w:w="75" w:type="dxa"/>
        </w:tblCellMar>
      </w:tblPr>
      <w:tblGrid>
        <w:gridCol w:w="840"/>
        <w:gridCol w:w="8040"/>
      </w:tblGrid>
      <w:tr>
        <w:tblPrEx>
          <w:tblCellMar>
            <w:top w:w="0" w:type="dxa"/>
            <w:left w:w="75" w:type="dxa"/>
            <w:bottom w:w="0" w:type="dxa"/>
            <w:right w:w="75" w:type="dxa"/>
          </w:tblCellMar>
        </w:tblPrEx>
        <w:trPr>
          <w:tblCellSpacing w:w="0" w:type="dxa"/>
        </w:trPr>
        <w:tc>
          <w:tcPr>
            <w:tcW w:w="84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 xml:space="preserve"> Код </w:t>
            </w:r>
          </w:p>
        </w:tc>
        <w:tc>
          <w:tcPr>
            <w:tcW w:w="804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 xml:space="preserve">                   Наименование вида расходов                    </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 xml:space="preserve">  1  </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 xml:space="preserve">                                2                                </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111</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 xml:space="preserve">Фонд оплаты труда учреждений </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119</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 xml:space="preserve">Взносы по обязательному  социальному страхованию  на выплаты по оплате труда работников и иные выплаты работникам учреждений </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121</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 xml:space="preserve">Фонд оплаты труда государственных (муниципальных) органов </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129</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122</w:t>
            </w:r>
          </w:p>
        </w:tc>
        <w:tc>
          <w:tcPr>
            <w:tcW w:w="8040" w:type="dxa"/>
            <w:tcBorders>
              <w:left w:val="single" w:color="auto" w:sz="4" w:space="0"/>
              <w:bottom w:val="single" w:color="auto" w:sz="4" w:space="0"/>
              <w:right w:val="single" w:color="auto" w:sz="4" w:space="0"/>
            </w:tcBorders>
          </w:tcPr>
          <w:p>
            <w:pPr>
              <w:pStyle w:val="12"/>
              <w:spacing w:line="276" w:lineRule="auto"/>
              <w:ind w:firstLine="0"/>
              <w:outlineLvl w:val="3"/>
              <w:rPr>
                <w:rFonts w:ascii="Times New Roman" w:hAnsi="Times New Roman"/>
                <w:sz w:val="24"/>
                <w:szCs w:val="24"/>
              </w:rPr>
            </w:pPr>
            <w:r>
              <w:rPr>
                <w:rFonts w:ascii="Times New Roman" w:hAnsi="Times New Roman"/>
                <w:sz w:val="24"/>
                <w:szCs w:val="24"/>
              </w:rPr>
              <w:t>Иные выплаты персоналу государственных (муниципальных) органов, за исключением фонда оплаты труда</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243</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244</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 xml:space="preserve">Прочая закупка товаров, работ и услуг </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312</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Иные пенсии, социальные доплаты к пенсиям</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313</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Пособия, компенсации, меры социальной поддержки по публичным нормативным обязательствам</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540</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Иные межбюджетные трансферты</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814</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831</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 xml:space="preserve">Исполнение судебных актов  Российской Федерации  и мировых соглашений по возмещению  причиненного вреда </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851</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Уплата налога на имущество организаций и земельного налога</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852</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 xml:space="preserve">Уплата прочих налогов, сборов </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853</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Уплата иных платежей</w:t>
            </w:r>
          </w:p>
        </w:tc>
      </w:tr>
      <w:tr>
        <w:tblPrEx>
          <w:tblCellMar>
            <w:top w:w="0" w:type="dxa"/>
            <w:left w:w="75" w:type="dxa"/>
            <w:bottom w:w="0" w:type="dxa"/>
            <w:right w:w="75" w:type="dxa"/>
          </w:tblCellMar>
        </w:tblPrEx>
        <w:trPr>
          <w:tblCellSpacing w:w="0" w:type="dxa"/>
        </w:trPr>
        <w:tc>
          <w:tcPr>
            <w:tcW w:w="8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870</w:t>
            </w:r>
          </w:p>
        </w:tc>
        <w:tc>
          <w:tcPr>
            <w:tcW w:w="8040" w:type="dxa"/>
            <w:tcBorders>
              <w:left w:val="single" w:color="auto" w:sz="4" w:space="0"/>
              <w:bottom w:val="single" w:color="auto" w:sz="4" w:space="0"/>
              <w:right w:val="single" w:color="auto" w:sz="4" w:space="0"/>
            </w:tcBorders>
          </w:tcPr>
          <w:p>
            <w:pPr>
              <w:pStyle w:val="9"/>
              <w:rPr>
                <w:rFonts w:ascii="Times New Roman" w:hAnsi="Times New Roman" w:cs="Times New Roman"/>
                <w:sz w:val="24"/>
                <w:szCs w:val="24"/>
              </w:rPr>
            </w:pPr>
            <w:r>
              <w:rPr>
                <w:rFonts w:ascii="Times New Roman" w:hAnsi="Times New Roman" w:cs="Times New Roman"/>
                <w:sz w:val="24"/>
                <w:szCs w:val="24"/>
              </w:rPr>
              <w:t>Резервные средства</w:t>
            </w:r>
          </w:p>
        </w:tc>
      </w:tr>
    </w:tbl>
    <w:p>
      <w:pPr>
        <w:widowControl w:val="0"/>
        <w:autoSpaceDE w:val="0"/>
        <w:autoSpaceDN w:val="0"/>
        <w:adjustRightInd w:val="0"/>
        <w:spacing w:after="0" w:line="240" w:lineRule="auto"/>
        <w:rPr>
          <w:rFonts w:ascii="Times New Roman" w:hAnsi="Times New Roman"/>
          <w:sz w:val="28"/>
          <w:szCs w:val="28"/>
        </w:rPr>
      </w:pPr>
    </w:p>
    <w:p>
      <w:pPr>
        <w:widowControl w:val="0"/>
        <w:autoSpaceDE w:val="0"/>
        <w:autoSpaceDN w:val="0"/>
        <w:adjustRightInd w:val="0"/>
        <w:spacing w:after="0" w:line="240" w:lineRule="auto"/>
        <w:rPr>
          <w:rFonts w:ascii="Times New Roman" w:hAnsi="Times New Roman"/>
          <w:sz w:val="28"/>
          <w:szCs w:val="28"/>
        </w:rPr>
      </w:pPr>
    </w:p>
    <w:p>
      <w:pPr>
        <w:widowControl w:val="0"/>
        <w:autoSpaceDE w:val="0"/>
        <w:autoSpaceDN w:val="0"/>
        <w:adjustRightInd w:val="0"/>
        <w:spacing w:after="0" w:line="240" w:lineRule="auto"/>
        <w:rPr>
          <w:rFonts w:ascii="Times New Roman" w:hAnsi="Times New Roman"/>
          <w:sz w:val="28"/>
          <w:szCs w:val="28"/>
        </w:rPr>
      </w:pP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А.А. Кочканян</w:t>
      </w:r>
    </w:p>
    <w:p>
      <w:pPr>
        <w:widowControl w:val="0"/>
        <w:autoSpaceDE w:val="0"/>
        <w:autoSpaceDN w:val="0"/>
        <w:adjustRightInd w:val="0"/>
        <w:spacing w:after="0" w:line="240" w:lineRule="auto"/>
        <w:rPr>
          <w:rFonts w:ascii="Times New Roman" w:hAnsi="Times New Roman"/>
          <w:sz w:val="28"/>
          <w:szCs w:val="28"/>
        </w:rPr>
      </w:pPr>
    </w:p>
    <w:p>
      <w:pPr>
        <w:widowControl w:val="0"/>
        <w:autoSpaceDE w:val="0"/>
        <w:autoSpaceDN w:val="0"/>
        <w:adjustRightInd w:val="0"/>
        <w:spacing w:after="0" w:line="240" w:lineRule="auto"/>
        <w:rPr>
          <w:rFonts w:ascii="Times New Roman" w:hAnsi="Times New Roman"/>
          <w:sz w:val="28"/>
          <w:szCs w:val="28"/>
        </w:rPr>
      </w:pPr>
    </w:p>
    <w:p>
      <w:pPr>
        <w:widowControl w:val="0"/>
        <w:autoSpaceDE w:val="0"/>
        <w:autoSpaceDN w:val="0"/>
        <w:adjustRightInd w:val="0"/>
        <w:spacing w:after="0" w:line="240" w:lineRule="auto"/>
        <w:rPr>
          <w:rFonts w:cs="Calibri"/>
        </w:rPr>
      </w:pPr>
    </w:p>
    <w:p>
      <w:pPr>
        <w:widowControl w:val="0"/>
        <w:autoSpaceDE w:val="0"/>
        <w:autoSpaceDN w:val="0"/>
        <w:adjustRightInd w:val="0"/>
        <w:spacing w:after="0" w:line="240" w:lineRule="auto"/>
        <w:rPr>
          <w:rFonts w:cs="Calibri"/>
        </w:rPr>
      </w:pPr>
    </w:p>
    <w:p>
      <w:pPr>
        <w:widowControl w:val="0"/>
        <w:autoSpaceDE w:val="0"/>
        <w:autoSpaceDN w:val="0"/>
        <w:adjustRightInd w:val="0"/>
        <w:spacing w:after="0" w:line="240" w:lineRule="auto"/>
        <w:ind w:left="4962"/>
        <w:jc w:val="center"/>
        <w:outlineLvl w:val="0"/>
        <w:rPr>
          <w:rFonts w:ascii="Times New Roman" w:hAnsi="Times New Roman"/>
          <w:sz w:val="28"/>
          <w:szCs w:val="28"/>
        </w:rPr>
      </w:pPr>
      <w:r>
        <w:rPr>
          <w:rFonts w:ascii="Times New Roman" w:hAnsi="Times New Roman"/>
          <w:sz w:val="28"/>
          <w:szCs w:val="28"/>
        </w:rPr>
        <w:t>Приложение № 3</w:t>
      </w:r>
    </w:p>
    <w:p>
      <w:pPr>
        <w:widowControl w:val="0"/>
        <w:autoSpaceDE w:val="0"/>
        <w:autoSpaceDN w:val="0"/>
        <w:adjustRightInd w:val="0"/>
        <w:spacing w:after="0" w:line="240" w:lineRule="auto"/>
        <w:ind w:left="4962"/>
        <w:jc w:val="center"/>
        <w:rPr>
          <w:rFonts w:ascii="Times New Roman" w:hAnsi="Times New Roman"/>
          <w:sz w:val="28"/>
          <w:szCs w:val="28"/>
        </w:rPr>
      </w:pPr>
    </w:p>
    <w:p>
      <w:pPr>
        <w:widowControl w:val="0"/>
        <w:autoSpaceDE w:val="0"/>
        <w:autoSpaceDN w:val="0"/>
        <w:adjustRightInd w:val="0"/>
        <w:spacing w:after="0" w:line="240" w:lineRule="auto"/>
        <w:ind w:left="4962"/>
        <w:jc w:val="center"/>
        <w:rPr>
          <w:rFonts w:ascii="Times New Roman" w:hAnsi="Times New Roman"/>
          <w:sz w:val="28"/>
          <w:szCs w:val="28"/>
        </w:rPr>
      </w:pPr>
      <w:r>
        <w:rPr>
          <w:rFonts w:ascii="Times New Roman" w:hAnsi="Times New Roman"/>
          <w:sz w:val="28"/>
          <w:szCs w:val="28"/>
        </w:rPr>
        <w:t>Утвержден</w:t>
      </w:r>
    </w:p>
    <w:p>
      <w:pPr>
        <w:widowControl w:val="0"/>
        <w:autoSpaceDE w:val="0"/>
        <w:autoSpaceDN w:val="0"/>
        <w:adjustRightInd w:val="0"/>
        <w:spacing w:after="0" w:line="240" w:lineRule="auto"/>
        <w:ind w:left="4962"/>
        <w:jc w:val="center"/>
        <w:rPr>
          <w:rFonts w:ascii="Times New Roman" w:hAnsi="Times New Roman"/>
          <w:sz w:val="28"/>
          <w:szCs w:val="28"/>
        </w:rPr>
      </w:pPr>
      <w:r>
        <w:rPr>
          <w:rFonts w:ascii="Times New Roman" w:hAnsi="Times New Roman"/>
          <w:sz w:val="28"/>
          <w:szCs w:val="28"/>
        </w:rPr>
        <w:t>постановлением  администрации</w:t>
      </w:r>
    </w:p>
    <w:p>
      <w:pPr>
        <w:widowControl w:val="0"/>
        <w:autoSpaceDE w:val="0"/>
        <w:autoSpaceDN w:val="0"/>
        <w:adjustRightInd w:val="0"/>
        <w:spacing w:after="0" w:line="240" w:lineRule="auto"/>
        <w:ind w:left="4962"/>
        <w:jc w:val="center"/>
        <w:rPr>
          <w:rFonts w:ascii="Times New Roman" w:hAnsi="Times New Roman"/>
          <w:sz w:val="28"/>
          <w:szCs w:val="28"/>
        </w:rPr>
      </w:pPr>
      <w:r>
        <w:rPr>
          <w:rFonts w:ascii="Times New Roman" w:hAnsi="Times New Roman"/>
          <w:sz w:val="28"/>
          <w:szCs w:val="28"/>
        </w:rPr>
        <w:t>Шаумянского сельского поселения</w:t>
      </w:r>
    </w:p>
    <w:p>
      <w:pPr>
        <w:widowControl w:val="0"/>
        <w:autoSpaceDE w:val="0"/>
        <w:autoSpaceDN w:val="0"/>
        <w:adjustRightInd w:val="0"/>
        <w:spacing w:after="0" w:line="240" w:lineRule="auto"/>
        <w:ind w:left="4962"/>
        <w:jc w:val="center"/>
        <w:rPr>
          <w:rFonts w:ascii="Times New Roman" w:hAnsi="Times New Roman"/>
          <w:sz w:val="28"/>
          <w:szCs w:val="28"/>
        </w:rPr>
      </w:pPr>
      <w:r>
        <w:rPr>
          <w:rFonts w:ascii="Times New Roman" w:hAnsi="Times New Roman"/>
          <w:sz w:val="28"/>
          <w:szCs w:val="28"/>
        </w:rPr>
        <w:t>Туапсинского района</w:t>
      </w:r>
    </w:p>
    <w:p>
      <w:pPr>
        <w:widowControl w:val="0"/>
        <w:autoSpaceDE w:val="0"/>
        <w:autoSpaceDN w:val="0"/>
        <w:adjustRightInd w:val="0"/>
        <w:spacing w:after="0" w:line="240" w:lineRule="auto"/>
        <w:ind w:left="4962"/>
        <w:jc w:val="center"/>
        <w:rPr>
          <w:rFonts w:cs="Calibri"/>
        </w:rPr>
      </w:pPr>
      <w:r>
        <w:rPr>
          <w:rFonts w:ascii="Times New Roman" w:hAnsi="Times New Roman"/>
          <w:sz w:val="28"/>
          <w:szCs w:val="28"/>
        </w:rPr>
        <w:t xml:space="preserve">от </w:t>
      </w:r>
      <w:r>
        <w:rPr>
          <w:rFonts w:ascii="Times New Roman" w:hAnsi="Times New Roman"/>
          <w:sz w:val="28"/>
          <w:szCs w:val="28"/>
          <w:u w:val="single"/>
        </w:rPr>
        <w:t>19.05.2020</w:t>
      </w:r>
      <w:r>
        <w:rPr>
          <w:rFonts w:ascii="Times New Roman" w:hAnsi="Times New Roman"/>
          <w:sz w:val="28"/>
          <w:szCs w:val="28"/>
        </w:rPr>
        <w:t xml:space="preserve"> № </w:t>
      </w:r>
      <w:r>
        <w:rPr>
          <w:rFonts w:ascii="Times New Roman" w:hAnsi="Times New Roman"/>
          <w:sz w:val="28"/>
          <w:szCs w:val="28"/>
          <w:u w:val="single"/>
        </w:rPr>
        <w:t>38</w:t>
      </w:r>
    </w:p>
    <w:p>
      <w:pPr>
        <w:pStyle w:val="8"/>
        <w:jc w:val="center"/>
        <w:rPr>
          <w:sz w:val="20"/>
          <w:szCs w:val="20"/>
        </w:rPr>
      </w:pPr>
      <w:bookmarkStart w:id="2" w:name="Par329"/>
      <w:bookmarkEnd w:id="2"/>
    </w:p>
    <w:p>
      <w:pPr>
        <w:pStyle w:val="8"/>
        <w:rPr>
          <w:sz w:val="20"/>
          <w:szCs w:val="20"/>
        </w:rPr>
      </w:pPr>
    </w:p>
    <w:p>
      <w:pPr>
        <w:pStyle w:val="8"/>
        <w:jc w:val="center"/>
        <w:rPr>
          <w:sz w:val="20"/>
          <w:szCs w:val="20"/>
        </w:rPr>
      </w:pPr>
    </w:p>
    <w:p>
      <w:pPr>
        <w:pStyle w:val="8"/>
        <w:jc w:val="center"/>
        <w:rPr>
          <w:rFonts w:ascii="Times New Roman" w:hAnsi="Times New Roman" w:cs="Times New Roman"/>
          <w:sz w:val="28"/>
          <w:szCs w:val="28"/>
        </w:rPr>
      </w:pPr>
      <w:r>
        <w:rPr>
          <w:rFonts w:ascii="Times New Roman" w:hAnsi="Times New Roman" w:cs="Times New Roman"/>
          <w:sz w:val="28"/>
          <w:szCs w:val="28"/>
        </w:rPr>
        <w:t>ПЕРЕЧЕНЬ</w:t>
      </w:r>
    </w:p>
    <w:p>
      <w:pPr>
        <w:pStyle w:val="8"/>
        <w:jc w:val="center"/>
        <w:rPr>
          <w:rFonts w:ascii="Times New Roman" w:hAnsi="Times New Roman" w:cs="Times New Roman"/>
          <w:sz w:val="28"/>
          <w:szCs w:val="28"/>
        </w:rPr>
      </w:pPr>
      <w:r>
        <w:rPr>
          <w:rFonts w:ascii="Times New Roman" w:hAnsi="Times New Roman" w:cs="Times New Roman"/>
          <w:sz w:val="28"/>
          <w:szCs w:val="28"/>
        </w:rPr>
        <w:t>СТАТЕЙ И ВИДОВ ИСТОЧНИКОВ ФИНАНСИРОВАНИЯ ДЕФИЦИТА</w:t>
      </w:r>
    </w:p>
    <w:p>
      <w:pPr>
        <w:pStyle w:val="8"/>
        <w:jc w:val="center"/>
        <w:rPr>
          <w:rFonts w:ascii="Times New Roman" w:hAnsi="Times New Roman" w:cs="Times New Roman"/>
          <w:sz w:val="28"/>
          <w:szCs w:val="28"/>
        </w:rPr>
      </w:pPr>
      <w:r>
        <w:rPr>
          <w:rFonts w:ascii="Times New Roman" w:hAnsi="Times New Roman" w:cs="Times New Roman"/>
          <w:sz w:val="28"/>
          <w:szCs w:val="28"/>
        </w:rPr>
        <w:t>БЮДЖЕТА ШАУМЯНСКОГО СЕЛЬСКОГО ПОСЕЛЕНИЯ ТУАПСИНСКОГО РАЙОНА</w:t>
      </w:r>
    </w:p>
    <w:p>
      <w:pPr>
        <w:widowControl w:val="0"/>
        <w:autoSpaceDE w:val="0"/>
        <w:autoSpaceDN w:val="0"/>
        <w:adjustRightInd w:val="0"/>
        <w:spacing w:after="0" w:line="240" w:lineRule="auto"/>
        <w:jc w:val="center"/>
        <w:rPr>
          <w:rFonts w:ascii="Times New Roman" w:hAnsi="Times New Roman"/>
          <w:sz w:val="28"/>
          <w:szCs w:val="28"/>
        </w:rPr>
      </w:pPr>
    </w:p>
    <w:tbl>
      <w:tblPr>
        <w:tblStyle w:val="6"/>
        <w:tblW w:w="0" w:type="auto"/>
        <w:tblCellSpacing w:w="0" w:type="dxa"/>
        <w:tblInd w:w="75" w:type="dxa"/>
        <w:tblLayout w:type="fixed"/>
        <w:tblCellMar>
          <w:top w:w="0" w:type="dxa"/>
          <w:left w:w="75" w:type="dxa"/>
          <w:bottom w:w="0" w:type="dxa"/>
          <w:right w:w="75" w:type="dxa"/>
        </w:tblCellMar>
      </w:tblPr>
      <w:tblGrid>
        <w:gridCol w:w="3120"/>
        <w:gridCol w:w="5760"/>
      </w:tblGrid>
      <w:tr>
        <w:tblPrEx>
          <w:tblCellMar>
            <w:top w:w="0" w:type="dxa"/>
            <w:left w:w="75" w:type="dxa"/>
            <w:bottom w:w="0" w:type="dxa"/>
            <w:right w:w="75" w:type="dxa"/>
          </w:tblCellMar>
        </w:tblPrEx>
        <w:trPr>
          <w:trHeight w:val="400" w:hRule="atLeast"/>
          <w:tblCellSpacing w:w="0" w:type="dxa"/>
        </w:trPr>
        <w:tc>
          <w:tcPr>
            <w:tcW w:w="312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          код           </w:t>
            </w:r>
          </w:p>
        </w:tc>
        <w:tc>
          <w:tcPr>
            <w:tcW w:w="5760" w:type="dxa"/>
            <w:tcBorders>
              <w:top w:val="single" w:color="auto" w:sz="4" w:space="0"/>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   Наименование кода статьи, вида источника   </w:t>
            </w:r>
            <w:r>
              <w:rPr>
                <w:rFonts w:ascii="Times New Roman" w:hAnsi="Times New Roman" w:cs="Times New Roman"/>
                <w:sz w:val="28"/>
                <w:szCs w:val="28"/>
              </w:rPr>
              <w:br w:type="textWrapping"/>
            </w:r>
            <w:r>
              <w:rPr>
                <w:rFonts w:ascii="Times New Roman" w:hAnsi="Times New Roman" w:cs="Times New Roman"/>
                <w:sz w:val="28"/>
                <w:szCs w:val="28"/>
              </w:rPr>
              <w:t xml:space="preserve">   финансирования дефицита бюджета   </w:t>
            </w:r>
          </w:p>
        </w:tc>
      </w:tr>
      <w:tr>
        <w:tblPrEx>
          <w:tblCellMar>
            <w:top w:w="0" w:type="dxa"/>
            <w:left w:w="75" w:type="dxa"/>
            <w:bottom w:w="0" w:type="dxa"/>
            <w:right w:w="75" w:type="dxa"/>
          </w:tblCellMar>
        </w:tblPrEx>
        <w:trPr>
          <w:tblCellSpacing w:w="0" w:type="dxa"/>
        </w:trPr>
        <w:tc>
          <w:tcPr>
            <w:tcW w:w="3120" w:type="dxa"/>
            <w:tcBorders>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           1            </w:t>
            </w:r>
          </w:p>
        </w:tc>
        <w:tc>
          <w:tcPr>
            <w:tcW w:w="5760" w:type="dxa"/>
            <w:tcBorders>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                      2                       </w:t>
            </w:r>
          </w:p>
        </w:tc>
      </w:tr>
      <w:tr>
        <w:tblPrEx>
          <w:tblCellMar>
            <w:top w:w="0" w:type="dxa"/>
            <w:left w:w="75" w:type="dxa"/>
            <w:bottom w:w="0" w:type="dxa"/>
            <w:right w:w="75" w:type="dxa"/>
          </w:tblCellMar>
        </w:tblPrEx>
        <w:trPr>
          <w:trHeight w:val="400" w:hRule="atLeast"/>
          <w:tblCellSpacing w:w="0" w:type="dxa"/>
        </w:trPr>
        <w:tc>
          <w:tcPr>
            <w:tcW w:w="3120" w:type="dxa"/>
            <w:tcBorders>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01 05 02 01 10 0000 510 </w:t>
            </w:r>
          </w:p>
        </w:tc>
        <w:tc>
          <w:tcPr>
            <w:tcW w:w="5760" w:type="dxa"/>
            <w:tcBorders>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Увеличение прочих остатков денежных средств   бюджетов муниципальных районов                </w:t>
            </w:r>
          </w:p>
        </w:tc>
      </w:tr>
      <w:tr>
        <w:tblPrEx>
          <w:tblCellMar>
            <w:top w:w="0" w:type="dxa"/>
            <w:left w:w="75" w:type="dxa"/>
            <w:bottom w:w="0" w:type="dxa"/>
            <w:right w:w="75" w:type="dxa"/>
          </w:tblCellMar>
        </w:tblPrEx>
        <w:trPr>
          <w:tblCellSpacing w:w="0" w:type="dxa"/>
        </w:trPr>
        <w:tc>
          <w:tcPr>
            <w:tcW w:w="3120" w:type="dxa"/>
            <w:tcBorders>
              <w:left w:val="single" w:color="auto" w:sz="4" w:space="0"/>
              <w:bottom w:val="single" w:color="auto" w:sz="4" w:space="0"/>
              <w:right w:val="single" w:color="auto" w:sz="4" w:space="0"/>
            </w:tcBorders>
          </w:tcPr>
          <w:p>
            <w:pPr>
              <w:pStyle w:val="9"/>
              <w:rPr>
                <w:rFonts w:ascii="Times New Roman" w:hAnsi="Times New Roman" w:cs="Times New Roman"/>
                <w:sz w:val="28"/>
                <w:szCs w:val="28"/>
              </w:rPr>
            </w:pPr>
          </w:p>
        </w:tc>
        <w:tc>
          <w:tcPr>
            <w:tcW w:w="5760" w:type="dxa"/>
            <w:tcBorders>
              <w:left w:val="single" w:color="auto" w:sz="4" w:space="0"/>
              <w:bottom w:val="single" w:color="auto" w:sz="4" w:space="0"/>
              <w:right w:val="single" w:color="auto" w:sz="4" w:space="0"/>
            </w:tcBorders>
          </w:tcPr>
          <w:p>
            <w:pPr>
              <w:pStyle w:val="9"/>
              <w:rPr>
                <w:rFonts w:ascii="Times New Roman" w:hAnsi="Times New Roman" w:cs="Times New Roman"/>
                <w:sz w:val="28"/>
                <w:szCs w:val="28"/>
              </w:rPr>
            </w:pPr>
          </w:p>
        </w:tc>
      </w:tr>
      <w:tr>
        <w:tblPrEx>
          <w:tblCellMar>
            <w:top w:w="0" w:type="dxa"/>
            <w:left w:w="75" w:type="dxa"/>
            <w:bottom w:w="0" w:type="dxa"/>
            <w:right w:w="75" w:type="dxa"/>
          </w:tblCellMar>
        </w:tblPrEx>
        <w:trPr>
          <w:trHeight w:val="400" w:hRule="atLeast"/>
          <w:tblCellSpacing w:w="0" w:type="dxa"/>
        </w:trPr>
        <w:tc>
          <w:tcPr>
            <w:tcW w:w="3120" w:type="dxa"/>
            <w:tcBorders>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01 05 02 01 10 0000 610 </w:t>
            </w:r>
          </w:p>
        </w:tc>
        <w:tc>
          <w:tcPr>
            <w:tcW w:w="5760" w:type="dxa"/>
            <w:tcBorders>
              <w:left w:val="single" w:color="auto" w:sz="4" w:space="0"/>
              <w:bottom w:val="single" w:color="auto" w:sz="4" w:space="0"/>
              <w:right w:val="single" w:color="auto" w:sz="4" w:space="0"/>
            </w:tcBorders>
          </w:tcPr>
          <w:p>
            <w:pPr>
              <w:pStyle w:val="9"/>
              <w:rPr>
                <w:rFonts w:ascii="Times New Roman" w:hAnsi="Times New Roman" w:cs="Times New Roman"/>
                <w:sz w:val="28"/>
                <w:szCs w:val="28"/>
              </w:rPr>
            </w:pPr>
            <w:r>
              <w:rPr>
                <w:rFonts w:ascii="Times New Roman" w:hAnsi="Times New Roman" w:cs="Times New Roman"/>
                <w:sz w:val="28"/>
                <w:szCs w:val="28"/>
              </w:rPr>
              <w:t xml:space="preserve">Уменьшение прочих остатков денежных средств   бюджетов муниципальных районов                </w:t>
            </w:r>
          </w:p>
        </w:tc>
      </w:tr>
    </w:tbl>
    <w:p>
      <w:pPr>
        <w:widowControl w:val="0"/>
        <w:autoSpaceDE w:val="0"/>
        <w:autoSpaceDN w:val="0"/>
        <w:adjustRightInd w:val="0"/>
        <w:spacing w:after="0" w:line="240" w:lineRule="auto"/>
        <w:jc w:val="right"/>
        <w:rPr>
          <w:rFonts w:ascii="Times New Roman" w:hAnsi="Times New Roman"/>
          <w:sz w:val="28"/>
          <w:szCs w:val="28"/>
        </w:rPr>
      </w:pPr>
    </w:p>
    <w:p>
      <w:pPr>
        <w:widowControl w:val="0"/>
        <w:autoSpaceDE w:val="0"/>
        <w:autoSpaceDN w:val="0"/>
        <w:adjustRightInd w:val="0"/>
        <w:spacing w:after="0" w:line="240" w:lineRule="auto"/>
        <w:jc w:val="right"/>
        <w:rPr>
          <w:rFonts w:ascii="Times New Roman" w:hAnsi="Times New Roman"/>
          <w:sz w:val="28"/>
          <w:szCs w:val="28"/>
        </w:rPr>
      </w:pPr>
    </w:p>
    <w:p>
      <w:pPr>
        <w:widowControl w:val="0"/>
        <w:autoSpaceDE w:val="0"/>
        <w:autoSpaceDN w:val="0"/>
        <w:adjustRightInd w:val="0"/>
        <w:spacing w:after="0" w:line="240" w:lineRule="auto"/>
        <w:jc w:val="right"/>
        <w:rPr>
          <w:rFonts w:ascii="Times New Roman" w:hAnsi="Times New Roman"/>
          <w:sz w:val="28"/>
          <w:szCs w:val="28"/>
        </w:rPr>
      </w:pPr>
    </w:p>
    <w:p>
      <w:pPr>
        <w:widowControl w:val="0"/>
        <w:autoSpaceDE w:val="0"/>
        <w:autoSpaceDN w:val="0"/>
        <w:adjustRightInd w:val="0"/>
        <w:spacing w:after="0" w:line="240" w:lineRule="auto"/>
        <w:jc w:val="right"/>
        <w:rPr>
          <w:rFonts w:cs="Calibri"/>
        </w:rPr>
      </w:pP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А.А. Кочканян</w:t>
      </w:r>
    </w:p>
    <w:p>
      <w:pPr>
        <w:widowControl w:val="0"/>
        <w:autoSpaceDE w:val="0"/>
        <w:autoSpaceDN w:val="0"/>
        <w:adjustRightInd w:val="0"/>
        <w:spacing w:after="0" w:line="240" w:lineRule="auto"/>
        <w:rPr>
          <w:rFonts w:cs="Calibri"/>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widowControl w:val="0"/>
        <w:autoSpaceDE w:val="0"/>
        <w:autoSpaceDN w:val="0"/>
        <w:adjustRightInd w:val="0"/>
        <w:spacing w:after="0" w:line="240" w:lineRule="auto"/>
        <w:jc w:val="right"/>
        <w:rPr>
          <w:rFonts w:cs="Calibri"/>
        </w:rPr>
      </w:pPr>
    </w:p>
    <w:p>
      <w:pPr>
        <w:widowControl w:val="0"/>
        <w:autoSpaceDE w:val="0"/>
        <w:autoSpaceDN w:val="0"/>
        <w:adjustRightInd w:val="0"/>
        <w:spacing w:after="0" w:line="240" w:lineRule="auto"/>
        <w:jc w:val="right"/>
        <w:rPr>
          <w:rFonts w:cs="Calibri"/>
        </w:rPr>
      </w:pPr>
    </w:p>
    <w:p>
      <w:pPr>
        <w:widowControl w:val="0"/>
        <w:autoSpaceDE w:val="0"/>
        <w:autoSpaceDN w:val="0"/>
        <w:adjustRightInd w:val="0"/>
        <w:spacing w:after="0" w:line="240" w:lineRule="auto"/>
        <w:jc w:val="right"/>
        <w:rPr>
          <w:rFonts w:cs="Calibri"/>
        </w:rPr>
      </w:pPr>
    </w:p>
    <w:p>
      <w:pPr>
        <w:widowControl w:val="0"/>
        <w:autoSpaceDE w:val="0"/>
        <w:autoSpaceDN w:val="0"/>
        <w:adjustRightInd w:val="0"/>
        <w:spacing w:after="0" w:line="240" w:lineRule="auto"/>
        <w:jc w:val="right"/>
        <w:outlineLvl w:val="0"/>
        <w:rPr>
          <w:rFonts w:cs="Calibri"/>
        </w:rPr>
      </w:pPr>
    </w:p>
    <w:p>
      <w:pPr>
        <w:widowControl w:val="0"/>
        <w:autoSpaceDE w:val="0"/>
        <w:autoSpaceDN w:val="0"/>
        <w:adjustRightInd w:val="0"/>
        <w:spacing w:after="0" w:line="240" w:lineRule="auto"/>
        <w:jc w:val="right"/>
        <w:outlineLvl w:val="0"/>
        <w:rPr>
          <w:rFonts w:cs="Calibri"/>
        </w:rPr>
      </w:pPr>
    </w:p>
    <w:p>
      <w:pPr>
        <w:widowControl w:val="0"/>
        <w:autoSpaceDE w:val="0"/>
        <w:autoSpaceDN w:val="0"/>
        <w:adjustRightInd w:val="0"/>
        <w:spacing w:after="0" w:line="240" w:lineRule="auto"/>
        <w:jc w:val="right"/>
        <w:outlineLvl w:val="0"/>
        <w:rPr>
          <w:rFonts w:cs="Calibri"/>
        </w:rPr>
      </w:pPr>
    </w:p>
    <w:p>
      <w:pPr>
        <w:widowControl w:val="0"/>
        <w:autoSpaceDE w:val="0"/>
        <w:autoSpaceDN w:val="0"/>
        <w:adjustRightInd w:val="0"/>
        <w:spacing w:after="0" w:line="240" w:lineRule="auto"/>
        <w:outlineLvl w:val="0"/>
        <w:rPr>
          <w:rFonts w:cs="Calibri"/>
        </w:rPr>
      </w:pPr>
    </w:p>
    <w:p>
      <w:pPr>
        <w:widowControl w:val="0"/>
        <w:autoSpaceDE w:val="0"/>
        <w:autoSpaceDN w:val="0"/>
        <w:adjustRightInd w:val="0"/>
        <w:spacing w:after="0" w:line="240" w:lineRule="auto"/>
        <w:jc w:val="right"/>
        <w:outlineLvl w:val="0"/>
        <w:rPr>
          <w:rFonts w:cs="Calibri"/>
        </w:rPr>
      </w:pPr>
    </w:p>
    <w:p>
      <w:pPr>
        <w:widowControl w:val="0"/>
        <w:autoSpaceDE w:val="0"/>
        <w:autoSpaceDN w:val="0"/>
        <w:adjustRightInd w:val="0"/>
        <w:spacing w:after="0" w:line="240" w:lineRule="auto"/>
        <w:jc w:val="right"/>
        <w:outlineLvl w:val="0"/>
        <w:rPr>
          <w:rFonts w:cs="Calibri"/>
        </w:rPr>
      </w:pPr>
    </w:p>
    <w:p>
      <w:pPr>
        <w:widowControl w:val="0"/>
        <w:autoSpaceDE w:val="0"/>
        <w:autoSpaceDN w:val="0"/>
        <w:adjustRightInd w:val="0"/>
        <w:spacing w:after="0" w:line="240" w:lineRule="auto"/>
        <w:jc w:val="right"/>
        <w:outlineLvl w:val="0"/>
        <w:rPr>
          <w:rFonts w:cs="Calibri"/>
        </w:rPr>
      </w:pPr>
    </w:p>
    <w:p>
      <w:pPr>
        <w:widowControl w:val="0"/>
        <w:autoSpaceDE w:val="0"/>
        <w:autoSpaceDN w:val="0"/>
        <w:adjustRightInd w:val="0"/>
        <w:spacing w:after="0" w:line="240" w:lineRule="auto"/>
        <w:jc w:val="right"/>
        <w:outlineLvl w:val="0"/>
        <w:rPr>
          <w:rFonts w:cs="Calibri"/>
        </w:rPr>
      </w:pPr>
    </w:p>
    <w:p>
      <w:pPr>
        <w:widowControl w:val="0"/>
        <w:autoSpaceDE w:val="0"/>
        <w:autoSpaceDN w:val="0"/>
        <w:adjustRightInd w:val="0"/>
        <w:spacing w:after="0" w:line="240" w:lineRule="auto"/>
        <w:jc w:val="right"/>
        <w:outlineLvl w:val="0"/>
        <w:rPr>
          <w:rFonts w:cs="Calibri"/>
        </w:rPr>
      </w:pPr>
    </w:p>
    <w:p>
      <w:pPr>
        <w:widowControl w:val="0"/>
        <w:autoSpaceDE w:val="0"/>
        <w:autoSpaceDN w:val="0"/>
        <w:adjustRightInd w:val="0"/>
        <w:spacing w:after="0" w:line="240" w:lineRule="auto"/>
        <w:jc w:val="right"/>
        <w:outlineLvl w:val="0"/>
        <w:rPr>
          <w:rFonts w:cs="Calibri"/>
        </w:rPr>
      </w:pPr>
    </w:p>
    <w:p>
      <w:pPr>
        <w:widowControl w:val="0"/>
        <w:autoSpaceDE w:val="0"/>
        <w:autoSpaceDN w:val="0"/>
        <w:adjustRightInd w:val="0"/>
        <w:spacing w:after="0" w:line="240" w:lineRule="auto"/>
        <w:jc w:val="right"/>
        <w:outlineLvl w:val="0"/>
        <w:rPr>
          <w:rFonts w:cs="Calibri"/>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r>
        <w:rPr>
          <w:rFonts w:ascii="Times New Roman" w:hAnsi="Times New Roman"/>
          <w:sz w:val="28"/>
          <w:szCs w:val="28"/>
        </w:rPr>
        <w:t>Приложение № 4</w:t>
      </w:r>
    </w:p>
    <w:p>
      <w:pPr>
        <w:widowControl w:val="0"/>
        <w:autoSpaceDE w:val="0"/>
        <w:autoSpaceDN w:val="0"/>
        <w:adjustRightInd w:val="0"/>
        <w:spacing w:after="0" w:line="240" w:lineRule="auto"/>
        <w:ind w:left="4820"/>
        <w:jc w:val="center"/>
        <w:rPr>
          <w:rFonts w:ascii="Times New Roman" w:hAnsi="Times New Roman"/>
          <w:sz w:val="28"/>
          <w:szCs w:val="28"/>
        </w:rPr>
      </w:pPr>
    </w:p>
    <w:p>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Утвержден</w:t>
      </w:r>
    </w:p>
    <w:p>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постановлением  администрации</w:t>
      </w:r>
    </w:p>
    <w:p>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Шаумянского сельского поселения</w:t>
      </w:r>
    </w:p>
    <w:p>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Туапсинского района</w:t>
      </w:r>
    </w:p>
    <w:p>
      <w:pPr>
        <w:widowControl w:val="0"/>
        <w:autoSpaceDE w:val="0"/>
        <w:autoSpaceDN w:val="0"/>
        <w:adjustRightInd w:val="0"/>
        <w:spacing w:after="0" w:line="240" w:lineRule="auto"/>
        <w:ind w:left="4820"/>
        <w:jc w:val="center"/>
        <w:rPr>
          <w:rFonts w:cs="Calibri"/>
        </w:rPr>
      </w:pPr>
      <w:r>
        <w:rPr>
          <w:rFonts w:ascii="Times New Roman" w:hAnsi="Times New Roman"/>
          <w:sz w:val="28"/>
          <w:szCs w:val="28"/>
        </w:rPr>
        <w:t xml:space="preserve">от </w:t>
      </w:r>
      <w:r>
        <w:rPr>
          <w:rFonts w:ascii="Times New Roman" w:hAnsi="Times New Roman"/>
          <w:sz w:val="28"/>
          <w:szCs w:val="28"/>
          <w:u w:val="single"/>
        </w:rPr>
        <w:t>19.05.2020</w:t>
      </w:r>
      <w:r>
        <w:rPr>
          <w:rFonts w:ascii="Times New Roman" w:hAnsi="Times New Roman"/>
          <w:sz w:val="28"/>
          <w:szCs w:val="28"/>
        </w:rPr>
        <w:t xml:space="preserve"> № </w:t>
      </w:r>
      <w:r>
        <w:rPr>
          <w:rFonts w:ascii="Times New Roman" w:hAnsi="Times New Roman"/>
          <w:sz w:val="28"/>
          <w:szCs w:val="28"/>
          <w:u w:val="single"/>
        </w:rPr>
        <w:t>38</w:t>
      </w:r>
    </w:p>
    <w:p>
      <w:pPr>
        <w:widowControl w:val="0"/>
        <w:autoSpaceDE w:val="0"/>
        <w:autoSpaceDN w:val="0"/>
        <w:adjustRightInd w:val="0"/>
        <w:spacing w:after="0" w:line="240" w:lineRule="auto"/>
        <w:ind w:left="4820"/>
        <w:jc w:val="center"/>
        <w:rPr>
          <w:rFonts w:cs="Calibri"/>
        </w:rPr>
      </w:pPr>
    </w:p>
    <w:p>
      <w:pPr>
        <w:widowControl w:val="0"/>
        <w:autoSpaceDE w:val="0"/>
        <w:autoSpaceDN w:val="0"/>
        <w:adjustRightInd w:val="0"/>
        <w:spacing w:after="0" w:line="240" w:lineRule="auto"/>
        <w:jc w:val="right"/>
        <w:rPr>
          <w:rFonts w:cs="Calibri"/>
        </w:rPr>
      </w:pPr>
    </w:p>
    <w:p>
      <w:pPr>
        <w:pStyle w:val="8"/>
        <w:jc w:val="center"/>
        <w:rPr>
          <w:rFonts w:ascii="Times New Roman" w:hAnsi="Times New Roman" w:cs="Times New Roman"/>
          <w:sz w:val="28"/>
          <w:szCs w:val="28"/>
        </w:rPr>
      </w:pPr>
      <w:bookmarkStart w:id="3" w:name="Par365"/>
      <w:bookmarkEnd w:id="3"/>
      <w:r>
        <w:rPr>
          <w:rFonts w:ascii="Times New Roman" w:hAnsi="Times New Roman" w:cs="Times New Roman"/>
          <w:sz w:val="28"/>
          <w:szCs w:val="28"/>
        </w:rPr>
        <w:t>ПЕРЕЧЕНЬ</w:t>
      </w:r>
    </w:p>
    <w:p>
      <w:pPr>
        <w:pStyle w:val="8"/>
        <w:jc w:val="center"/>
        <w:rPr>
          <w:rFonts w:ascii="Times New Roman" w:hAnsi="Times New Roman" w:cs="Times New Roman"/>
          <w:sz w:val="28"/>
          <w:szCs w:val="28"/>
        </w:rPr>
      </w:pPr>
      <w:r>
        <w:rPr>
          <w:rFonts w:ascii="Times New Roman" w:hAnsi="Times New Roman" w:cs="Times New Roman"/>
          <w:sz w:val="28"/>
          <w:szCs w:val="28"/>
        </w:rPr>
        <w:t>КОДОВ ПОДВИДОВ ПО ВИДАМ ДОХОДОВ КЛАССИФИКАЦИИ ДОХОДОВ БЮДЖЕТА ШАУМЯНСКОГО СЕЛЬСКОГО ПОСЕЛЕНИЯ ТУАПСИНСКОГО РАЙОНА</w:t>
      </w:r>
    </w:p>
    <w:p>
      <w:pPr>
        <w:widowControl w:val="0"/>
        <w:tabs>
          <w:tab w:val="left" w:pos="938"/>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tbl>
      <w:tblPr>
        <w:tblStyle w:val="6"/>
        <w:tblpPr w:leftFromText="180" w:rightFromText="180" w:vertAnchor="text" w:tblpX="-68" w:tblpY="1"/>
        <w:tblOverlap w:val="never"/>
        <w:tblW w:w="9782" w:type="dxa"/>
        <w:tblInd w:w="0" w:type="dxa"/>
        <w:tblLayout w:type="fixed"/>
        <w:tblCellMar>
          <w:top w:w="0" w:type="dxa"/>
          <w:left w:w="108" w:type="dxa"/>
          <w:bottom w:w="0" w:type="dxa"/>
          <w:right w:w="108" w:type="dxa"/>
        </w:tblCellMar>
      </w:tblPr>
      <w:tblGrid>
        <w:gridCol w:w="3545"/>
        <w:gridCol w:w="6237"/>
      </w:tblGrid>
      <w:tr>
        <w:tblPrEx>
          <w:tblCellMar>
            <w:top w:w="0" w:type="dxa"/>
            <w:left w:w="108" w:type="dxa"/>
            <w:bottom w:w="0" w:type="dxa"/>
            <w:right w:w="108" w:type="dxa"/>
          </w:tblCellMar>
        </w:tblPrEx>
        <w:trPr>
          <w:trHeight w:val="491" w:hRule="atLeast"/>
          <w:tblHeader/>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color w:val="000000"/>
              </w:rPr>
            </w:pPr>
            <w:r>
              <w:rPr>
                <w:rFonts w:ascii="Times New Roman" w:hAnsi="Times New Roman"/>
                <w:bCs/>
                <w:color w:val="000000"/>
              </w:rPr>
              <w:t>КБК</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color w:val="000000"/>
              </w:rPr>
            </w:pPr>
            <w:r>
              <w:rPr>
                <w:rFonts w:ascii="Times New Roman" w:hAnsi="Times New Roman"/>
                <w:bCs/>
                <w:color w:val="000000"/>
              </w:rPr>
              <w:t>Наименование</w:t>
            </w:r>
          </w:p>
        </w:tc>
      </w:tr>
      <w:tr>
        <w:trPr>
          <w:trHeight w:val="1748"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1 08 07175 01 0000 110</w:t>
            </w:r>
          </w:p>
        </w:tc>
        <w:tc>
          <w:tcPr>
            <w:tcW w:w="6237" w:type="dxa"/>
            <w:tcBorders>
              <w:top w:val="single" w:color="auto" w:sz="4" w:space="0"/>
              <w:left w:val="single" w:color="auto" w:sz="4" w:space="0"/>
              <w:bottom w:val="single" w:color="auto" w:sz="4" w:space="0"/>
              <w:right w:val="single" w:color="auto" w:sz="4" w:space="0"/>
            </w:tcBorders>
            <w:vAlign w:val="bottom"/>
          </w:tcPr>
          <w:p>
            <w:pPr>
              <w:spacing w:after="120"/>
              <w:rPr>
                <w:rFonts w:ascii="Times New Roman" w:hAnsi="Times New Roman"/>
                <w:color w:val="000000"/>
                <w:sz w:val="24"/>
                <w:szCs w:val="24"/>
              </w:rPr>
            </w:pPr>
            <w:r>
              <w:rPr>
                <w:rFonts w:ascii="Times New Roman" w:hAnsi="Times New Roman"/>
                <w:color w:val="000000"/>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tblPrEx>
          <w:tblCellMar>
            <w:top w:w="0" w:type="dxa"/>
            <w:left w:w="108" w:type="dxa"/>
            <w:bottom w:w="0" w:type="dxa"/>
            <w:right w:w="108" w:type="dxa"/>
          </w:tblCellMar>
        </w:tblPrEx>
        <w:trPr>
          <w:trHeight w:val="1135"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1 11 01050 10 0000 120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Доходы в виде прибыли, приходящейся на доли уставных (складочных) капиталах хозяйственных товариществ  и обществ, или дивидендов по акциям, принадлежащим сельским поселениям</w:t>
            </w:r>
          </w:p>
        </w:tc>
      </w:tr>
      <w:tr>
        <w:tblPrEx>
          <w:tblCellMar>
            <w:top w:w="0" w:type="dxa"/>
            <w:left w:w="108" w:type="dxa"/>
            <w:bottom w:w="0" w:type="dxa"/>
            <w:right w:w="108" w:type="dxa"/>
          </w:tblCellMar>
        </w:tblPrEx>
        <w:trPr>
          <w:trHeight w:val="38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1 11 05035 10 0000 120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trPr>
          <w:trHeight w:val="38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1 11 05075 10 0000 120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Доходы от сдачи в аренду имущества, составляющего казну сельских поселений (за исключением земельных участков)</w:t>
            </w:r>
          </w:p>
        </w:tc>
      </w:tr>
      <w:tr>
        <w:tblPrEx>
          <w:tblCellMar>
            <w:top w:w="0" w:type="dxa"/>
            <w:left w:w="108" w:type="dxa"/>
            <w:bottom w:w="0" w:type="dxa"/>
            <w:right w:w="108" w:type="dxa"/>
          </w:tblCellMar>
        </w:tblPrEx>
        <w:trPr>
          <w:trHeight w:val="986"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1 11 07015 10 0000 120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tblPrEx>
          <w:tblCellMar>
            <w:top w:w="0" w:type="dxa"/>
            <w:left w:w="108" w:type="dxa"/>
            <w:bottom w:w="0" w:type="dxa"/>
            <w:right w:w="108" w:type="dxa"/>
          </w:tblCellMar>
        </w:tblPrEx>
        <w:trPr>
          <w:trHeight w:val="38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1 11 09045 10 0000 120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1 11 01050 10 0000 120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Доходы в виде прибыли, приходящейся на доли уставных (складочных) капиталах хозяйственных товариществ  и обществ, или дивидендов по акциям, принадлежащим сельским поселениям</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1 13 02065 10 0000 130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1 13 01995 10 0000 130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1 13 02995 10 0000 130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Прочие доходы от компенсации затрат бюджетов сельских поселений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1 14 01050 10 0000 410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Доходы  от  продажи  квартир,  находящихся  в собственности сельских поселений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1 14 02052 10 0000 410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1 14 02053 10 0000 410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1 14 02052 10 0000 440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1 14 02053 10 0000 440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1 14 04050 10 0000 420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Доходы от продажи нематериальных активов, находящихся  в  собственности  сельских поселений</w:t>
            </w:r>
          </w:p>
        </w:tc>
      </w:tr>
      <w:tr>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1 14 06025 10 0000 430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1 15 02050 10 0000 140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1 16 02020 02 0000 140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1 16 10031 10 0000 140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бюджетов сельских поселений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1 16 10032 10 0000 140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1 16 10062 10 0000 140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1 16 10081 10 0000 140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1 16 10082 10 0000 140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1 16 07010 10 0000 140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Times New Roman" w:hAnsi="Times New Roman"/>
                <w:color w:val="000000"/>
                <w:sz w:val="24"/>
                <w:szCs w:val="24"/>
              </w:rPr>
            </w:pPr>
            <w:r>
              <w:rPr>
                <w:rFonts w:ascii="Times New Roman" w:hAnsi="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1 16 07030 10 0000 140</w:t>
            </w:r>
          </w:p>
        </w:tc>
        <w:tc>
          <w:tcPr>
            <w:tcW w:w="6237" w:type="dxa"/>
            <w:tcBorders>
              <w:top w:val="single" w:color="auto" w:sz="4" w:space="0"/>
              <w:left w:val="single" w:color="auto" w:sz="4" w:space="0"/>
              <w:bottom w:val="single" w:color="auto" w:sz="4" w:space="0"/>
              <w:right w:val="single" w:color="auto" w:sz="4" w:space="0"/>
            </w:tcBorders>
            <w:vAlign w:val="bottom"/>
          </w:tcPr>
          <w:p>
            <w:pPr>
              <w:spacing w:after="120"/>
              <w:jc w:val="center"/>
              <w:rPr>
                <w:rFonts w:ascii="Times New Roman" w:hAnsi="Times New Roman"/>
                <w:color w:val="000000"/>
                <w:sz w:val="24"/>
                <w:szCs w:val="24"/>
              </w:rPr>
            </w:pPr>
            <w:r>
              <w:rPr>
                <w:rFonts w:ascii="Times New Roman" w:hAnsi="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1 16 07040 10 0000 140</w:t>
            </w:r>
          </w:p>
        </w:tc>
        <w:tc>
          <w:tcPr>
            <w:tcW w:w="6237" w:type="dxa"/>
            <w:tcBorders>
              <w:top w:val="single" w:color="auto" w:sz="4" w:space="0"/>
              <w:left w:val="single" w:color="auto" w:sz="4" w:space="0"/>
              <w:bottom w:val="single" w:color="auto" w:sz="4" w:space="0"/>
              <w:right w:val="single" w:color="auto" w:sz="4" w:space="0"/>
            </w:tcBorders>
            <w:vAlign w:val="bottom"/>
          </w:tcPr>
          <w:p>
            <w:pPr>
              <w:spacing w:after="120"/>
              <w:rPr>
                <w:rFonts w:ascii="Times New Roman" w:hAnsi="Times New Roman"/>
                <w:color w:val="000000"/>
                <w:sz w:val="24"/>
                <w:szCs w:val="24"/>
              </w:rPr>
            </w:pPr>
            <w:r>
              <w:rPr>
                <w:rFonts w:ascii="Times New Roman" w:hAnsi="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1 16 07090 10 0000 140</w:t>
            </w:r>
          </w:p>
        </w:tc>
        <w:tc>
          <w:tcPr>
            <w:tcW w:w="6237" w:type="dxa"/>
            <w:tcBorders>
              <w:top w:val="single" w:color="auto" w:sz="4" w:space="0"/>
              <w:left w:val="single" w:color="auto" w:sz="4" w:space="0"/>
              <w:bottom w:val="single" w:color="auto" w:sz="4" w:space="0"/>
              <w:right w:val="single" w:color="auto" w:sz="4" w:space="0"/>
            </w:tcBorders>
            <w:vAlign w:val="bottom"/>
          </w:tcPr>
          <w:p>
            <w:pPr>
              <w:spacing w:after="120"/>
              <w:rPr>
                <w:rFonts w:ascii="Times New Roman" w:hAnsi="Times New Roman"/>
                <w:color w:val="000000"/>
                <w:sz w:val="24"/>
                <w:szCs w:val="24"/>
              </w:rPr>
            </w:pPr>
            <w:r>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1 16 07090 10 0014 140</w:t>
            </w:r>
          </w:p>
        </w:tc>
        <w:tc>
          <w:tcPr>
            <w:tcW w:w="6237" w:type="dxa"/>
            <w:tcBorders>
              <w:top w:val="single" w:color="auto" w:sz="4" w:space="0"/>
              <w:left w:val="single" w:color="auto" w:sz="4" w:space="0"/>
              <w:bottom w:val="single" w:color="auto" w:sz="4" w:space="0"/>
              <w:right w:val="single" w:color="auto" w:sz="4" w:space="0"/>
            </w:tcBorders>
          </w:tcPr>
          <w:p>
            <w:pPr>
              <w:spacing w:after="120"/>
              <w:rPr>
                <w:rFonts w:ascii="Times New Roman" w:hAnsi="Times New Roman"/>
                <w:color w:val="000000"/>
                <w:sz w:val="24"/>
                <w:szCs w:val="24"/>
              </w:rPr>
            </w:pPr>
            <w:r>
              <w:rPr>
                <w:rFonts w:ascii="Times New Roman" w:hAnsi="Times New Roman"/>
                <w:color w:val="000000"/>
                <w:sz w:val="24"/>
                <w:szCs w:val="24"/>
              </w:rPr>
              <w:t>Неустойки за неосновательное обогащение и процентов за пользование денежными средствами с лиц, использующих земельные участки без надлежащего оформления прав, находящиеся в собственности сельских поселений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1 16 07090 10 0021 140</w:t>
            </w:r>
          </w:p>
        </w:tc>
        <w:tc>
          <w:tcPr>
            <w:tcW w:w="6237" w:type="dxa"/>
            <w:tcBorders>
              <w:top w:val="single" w:color="auto" w:sz="4" w:space="0"/>
              <w:left w:val="single" w:color="auto" w:sz="4" w:space="0"/>
              <w:bottom w:val="single" w:color="auto" w:sz="4" w:space="0"/>
              <w:right w:val="single" w:color="auto" w:sz="4" w:space="0"/>
            </w:tcBorders>
          </w:tcPr>
          <w:p>
            <w:pPr>
              <w:spacing w:after="120"/>
              <w:rPr>
                <w:rFonts w:ascii="Times New Roman" w:hAnsi="Times New Roman"/>
                <w:color w:val="000000"/>
                <w:sz w:val="24"/>
                <w:szCs w:val="24"/>
              </w:rPr>
            </w:pPr>
            <w:r>
              <w:rPr>
                <w:rFonts w:ascii="Times New Roman" w:hAnsi="Times New Roman"/>
                <w:color w:val="000000"/>
                <w:sz w:val="24"/>
                <w:szCs w:val="24"/>
              </w:rPr>
              <w:t xml:space="preserve">Пени за нарушение условий договоров аренды имущества, составляющего казну сельских поселений (за исключением земельных участков) </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1 16 07090 10 0022 140</w:t>
            </w:r>
          </w:p>
        </w:tc>
        <w:tc>
          <w:tcPr>
            <w:tcW w:w="6237" w:type="dxa"/>
            <w:tcBorders>
              <w:top w:val="single" w:color="auto" w:sz="4" w:space="0"/>
              <w:left w:val="single" w:color="auto" w:sz="4" w:space="0"/>
              <w:bottom w:val="single" w:color="auto" w:sz="4" w:space="0"/>
              <w:right w:val="single" w:color="auto" w:sz="4" w:space="0"/>
            </w:tcBorders>
          </w:tcPr>
          <w:p>
            <w:pPr>
              <w:spacing w:after="120"/>
              <w:rPr>
                <w:rFonts w:ascii="Times New Roman" w:hAnsi="Times New Roman"/>
                <w:color w:val="000000"/>
                <w:sz w:val="24"/>
                <w:szCs w:val="24"/>
              </w:rPr>
            </w:pPr>
            <w:r>
              <w:rPr>
                <w:rFonts w:ascii="Times New Roman" w:hAnsi="Times New Roman"/>
                <w:color w:val="000000"/>
                <w:sz w:val="24"/>
                <w:szCs w:val="24"/>
              </w:rPr>
              <w:t>Пени за несвоевременное перечисление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1 16 07090 10 0023 140</w:t>
            </w:r>
          </w:p>
        </w:tc>
        <w:tc>
          <w:tcPr>
            <w:tcW w:w="6237" w:type="dxa"/>
            <w:tcBorders>
              <w:top w:val="single" w:color="auto" w:sz="4" w:space="0"/>
              <w:left w:val="single" w:color="auto" w:sz="4" w:space="0"/>
              <w:bottom w:val="single" w:color="auto" w:sz="4" w:space="0"/>
              <w:right w:val="single" w:color="auto" w:sz="4" w:space="0"/>
            </w:tcBorders>
          </w:tcPr>
          <w:p>
            <w:pPr>
              <w:spacing w:after="120"/>
              <w:rPr>
                <w:rFonts w:ascii="Times New Roman" w:hAnsi="Times New Roman"/>
                <w:color w:val="000000"/>
                <w:sz w:val="24"/>
                <w:szCs w:val="24"/>
              </w:rPr>
            </w:pPr>
            <w:r>
              <w:rPr>
                <w:rFonts w:ascii="Times New Roman" w:hAnsi="Times New Roman"/>
                <w:color w:val="000000"/>
                <w:sz w:val="24"/>
                <w:szCs w:val="24"/>
              </w:rPr>
              <w:t>Пени за нарушение условий договора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1 17 01050 10 0000 180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Невыясненные  поступления,  зачисляемые  в  бюджеты  сельских поселений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1 17 05050 10 0000 180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jc w:val="both"/>
              <w:rPr>
                <w:rFonts w:ascii="Times New Roman" w:hAnsi="Times New Roman"/>
                <w:sz w:val="24"/>
                <w:szCs w:val="24"/>
              </w:rPr>
            </w:pPr>
            <w:r>
              <w:rPr>
                <w:rFonts w:ascii="Times New Roman" w:hAnsi="Times New Roman"/>
                <w:sz w:val="24"/>
                <w:szCs w:val="24"/>
              </w:rPr>
              <w:t>Прочие неналоговые доходы бюджетов сельских поселений</w:t>
            </w:r>
          </w:p>
        </w:tc>
      </w:tr>
      <w:tr>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2 02 15001 10 0000 150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r>
      <w:tr>
        <w:tblPrEx>
          <w:tblCellMar>
            <w:top w:w="0" w:type="dxa"/>
            <w:left w:w="108" w:type="dxa"/>
            <w:bottom w:w="0" w:type="dxa"/>
            <w:right w:w="108" w:type="dxa"/>
          </w:tblCellMar>
        </w:tblPrEx>
        <w:trPr>
          <w:trHeight w:val="844"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2 02 16001 10 0000 150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2 02 19999 10 0000 150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Дотации на поощрение победителей краевого конкурса на звание лучшего органа территориального общественного самоуправления в 2019 году</w:t>
            </w:r>
          </w:p>
        </w:tc>
      </w:tr>
      <w:tr>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2 02 29999 10 0000 150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Прочие субсидии бюджетам сельских поселений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2 02 35118 10 0000 150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2 02 30024 10 0000 150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2 02 40014 10 0000 150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2 02 49999 10 0000 150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Прочие межбюджетные трансферты, передаваемые бюджетам сельских поселений</w:t>
            </w:r>
          </w:p>
        </w:tc>
      </w:tr>
      <w:tr>
        <w:tblPrEx>
          <w:tblCellMar>
            <w:top w:w="0" w:type="dxa"/>
            <w:left w:w="108" w:type="dxa"/>
            <w:bottom w:w="0" w:type="dxa"/>
            <w:right w:w="108" w:type="dxa"/>
          </w:tblCellMar>
        </w:tblPrEx>
        <w:trPr>
          <w:trHeight w:val="1596"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2 07 05010 10 0000 150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2 07 05020 10 0000 150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2 07 05030 10 0000 150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Прочие безвозмездные поступления в бюджеты сельских поселений</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2 08 05000 10 0000 150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Перечисление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также сумм процентов за несвоевременное осуществление такого возврата и процентов,  начисленных на излишне взысканные суммы</w:t>
            </w:r>
          </w:p>
        </w:tc>
      </w:tr>
      <w:tr>
        <w:tblPrEx>
          <w:tblCellMar>
            <w:top w:w="0" w:type="dxa"/>
            <w:left w:w="108" w:type="dxa"/>
            <w:bottom w:w="0" w:type="dxa"/>
            <w:right w:w="108" w:type="dxa"/>
          </w:tblCellMar>
        </w:tblPrEx>
        <w:trPr>
          <w:trHeight w:val="727"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2 18 60010 10 0000 150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tblPrEx>
          <w:tblCellMar>
            <w:top w:w="0" w:type="dxa"/>
            <w:left w:w="108" w:type="dxa"/>
            <w:bottom w:w="0" w:type="dxa"/>
            <w:right w:w="108" w:type="dxa"/>
          </w:tblCellMar>
        </w:tblPrEx>
        <w:trPr>
          <w:trHeight w:val="1172" w:hRule="atLeast"/>
        </w:trPr>
        <w:tc>
          <w:tcPr>
            <w:tcW w:w="35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2 19 60010 10 0000 150</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rPr>
                <w:rFonts w:ascii="Times New Roman" w:hAnsi="Times New Roman"/>
                <w:sz w:val="24"/>
                <w:szCs w:val="24"/>
              </w:rPr>
            </w:pPr>
            <w:r>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pPr>
        <w:widowControl w:val="0"/>
        <w:autoSpaceDE w:val="0"/>
        <w:autoSpaceDN w:val="0"/>
        <w:adjustRightInd w:val="0"/>
        <w:spacing w:after="0" w:line="240" w:lineRule="auto"/>
        <w:outlineLvl w:val="0"/>
        <w:rPr>
          <w:rFonts w:ascii="Times New Roman" w:hAnsi="Times New Roman"/>
          <w:sz w:val="28"/>
          <w:szCs w:val="28"/>
        </w:rPr>
      </w:pPr>
    </w:p>
    <w:p>
      <w:pPr>
        <w:widowControl w:val="0"/>
        <w:autoSpaceDE w:val="0"/>
        <w:autoSpaceDN w:val="0"/>
        <w:adjustRightInd w:val="0"/>
        <w:spacing w:after="0" w:line="240" w:lineRule="auto"/>
        <w:outlineLvl w:val="0"/>
        <w:rPr>
          <w:rFonts w:ascii="Times New Roman" w:hAnsi="Times New Roman"/>
          <w:sz w:val="28"/>
          <w:szCs w:val="28"/>
        </w:rPr>
      </w:pPr>
    </w:p>
    <w:p>
      <w:pPr>
        <w:widowControl w:val="0"/>
        <w:autoSpaceDE w:val="0"/>
        <w:autoSpaceDN w:val="0"/>
        <w:adjustRightInd w:val="0"/>
        <w:spacing w:after="0" w:line="240" w:lineRule="auto"/>
        <w:outlineLvl w:val="0"/>
        <w:rPr>
          <w:rFonts w:ascii="Times New Roman" w:hAnsi="Times New Roman"/>
          <w:sz w:val="28"/>
          <w:szCs w:val="28"/>
        </w:rPr>
      </w:pP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А.А. Кочканян</w:t>
      </w: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p>
    <w:p>
      <w:pPr>
        <w:widowControl w:val="0"/>
        <w:autoSpaceDE w:val="0"/>
        <w:autoSpaceDN w:val="0"/>
        <w:adjustRightInd w:val="0"/>
        <w:spacing w:after="0" w:line="240" w:lineRule="auto"/>
        <w:ind w:left="4820"/>
        <w:jc w:val="center"/>
        <w:outlineLvl w:val="0"/>
        <w:rPr>
          <w:rFonts w:ascii="Times New Roman" w:hAnsi="Times New Roman"/>
          <w:sz w:val="28"/>
          <w:szCs w:val="28"/>
        </w:rPr>
      </w:pPr>
      <w:r>
        <w:rPr>
          <w:rFonts w:ascii="Times New Roman" w:hAnsi="Times New Roman"/>
          <w:sz w:val="28"/>
          <w:szCs w:val="28"/>
        </w:rPr>
        <w:t>Приложение № 5</w:t>
      </w:r>
    </w:p>
    <w:p>
      <w:pPr>
        <w:widowControl w:val="0"/>
        <w:autoSpaceDE w:val="0"/>
        <w:autoSpaceDN w:val="0"/>
        <w:adjustRightInd w:val="0"/>
        <w:spacing w:after="0" w:line="240" w:lineRule="auto"/>
        <w:ind w:left="4820"/>
        <w:jc w:val="center"/>
        <w:rPr>
          <w:rFonts w:ascii="Times New Roman" w:hAnsi="Times New Roman"/>
          <w:sz w:val="28"/>
          <w:szCs w:val="28"/>
        </w:rPr>
      </w:pPr>
    </w:p>
    <w:p>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Утвержден</w:t>
      </w:r>
    </w:p>
    <w:p>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постановлением  администрации</w:t>
      </w:r>
    </w:p>
    <w:p>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Шаумянского сельского поселения</w:t>
      </w:r>
    </w:p>
    <w:p>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Туапсинского района</w:t>
      </w:r>
    </w:p>
    <w:p>
      <w:pPr>
        <w:widowControl w:val="0"/>
        <w:autoSpaceDE w:val="0"/>
        <w:autoSpaceDN w:val="0"/>
        <w:adjustRightInd w:val="0"/>
        <w:spacing w:after="0" w:line="240" w:lineRule="auto"/>
        <w:ind w:left="4820"/>
        <w:jc w:val="center"/>
        <w:rPr>
          <w:rFonts w:cs="Calibri"/>
        </w:rPr>
      </w:pPr>
      <w:r>
        <w:rPr>
          <w:rFonts w:ascii="Times New Roman" w:hAnsi="Times New Roman"/>
          <w:sz w:val="28"/>
          <w:szCs w:val="28"/>
        </w:rPr>
        <w:t xml:space="preserve">от </w:t>
      </w:r>
      <w:r>
        <w:rPr>
          <w:rFonts w:ascii="Times New Roman" w:hAnsi="Times New Roman"/>
          <w:sz w:val="28"/>
          <w:szCs w:val="28"/>
          <w:u w:val="single"/>
        </w:rPr>
        <w:t>19.05.2020</w:t>
      </w:r>
      <w:r>
        <w:rPr>
          <w:rFonts w:ascii="Times New Roman" w:hAnsi="Times New Roman"/>
          <w:sz w:val="28"/>
          <w:szCs w:val="28"/>
        </w:rPr>
        <w:t xml:space="preserve"> № </w:t>
      </w:r>
      <w:r>
        <w:rPr>
          <w:rFonts w:ascii="Times New Roman" w:hAnsi="Times New Roman"/>
          <w:sz w:val="28"/>
          <w:szCs w:val="28"/>
          <w:u w:val="single"/>
        </w:rPr>
        <w:t>38</w:t>
      </w:r>
    </w:p>
    <w:p>
      <w:pPr>
        <w:widowControl w:val="0"/>
        <w:autoSpaceDE w:val="0"/>
        <w:autoSpaceDN w:val="0"/>
        <w:adjustRightInd w:val="0"/>
        <w:spacing w:after="0" w:line="240" w:lineRule="auto"/>
        <w:ind w:left="4820"/>
        <w:jc w:val="center"/>
        <w:rPr>
          <w:rFonts w:ascii="Times New Roman" w:hAnsi="Times New Roman"/>
          <w:sz w:val="28"/>
          <w:szCs w:val="28"/>
        </w:rPr>
      </w:pPr>
    </w:p>
    <w:p>
      <w:pPr>
        <w:pStyle w:val="8"/>
        <w:jc w:val="center"/>
        <w:rPr>
          <w:rFonts w:ascii="Times New Roman" w:hAnsi="Times New Roman" w:cs="Times New Roman"/>
          <w:sz w:val="28"/>
          <w:szCs w:val="28"/>
        </w:rPr>
      </w:pPr>
      <w:bookmarkStart w:id="4" w:name="Par621"/>
      <w:bookmarkEnd w:id="4"/>
      <w:r>
        <w:rPr>
          <w:rFonts w:ascii="Times New Roman" w:hAnsi="Times New Roman" w:cs="Times New Roman"/>
          <w:sz w:val="28"/>
          <w:szCs w:val="28"/>
        </w:rPr>
        <w:t>Правила</w:t>
      </w:r>
    </w:p>
    <w:p>
      <w:pPr>
        <w:pStyle w:val="8"/>
        <w:jc w:val="center"/>
        <w:rPr>
          <w:rFonts w:ascii="Times New Roman" w:hAnsi="Times New Roman" w:cs="Times New Roman"/>
          <w:sz w:val="28"/>
          <w:szCs w:val="28"/>
        </w:rPr>
      </w:pPr>
      <w:r>
        <w:rPr>
          <w:rFonts w:ascii="Times New Roman" w:hAnsi="Times New Roman" w:cs="Times New Roman"/>
          <w:sz w:val="28"/>
          <w:szCs w:val="28"/>
        </w:rPr>
        <w:t>применения кодов целевых статей классификации расходов бюджета Шаумянского сельского поселения Туапсинского района</w:t>
      </w:r>
    </w:p>
    <w:p>
      <w:pPr>
        <w:pStyle w:val="8"/>
        <w:jc w:val="center"/>
        <w:rPr>
          <w:rFonts w:ascii="Times New Roman" w:hAnsi="Times New Roman" w:cs="Times New Roman"/>
          <w:sz w:val="28"/>
          <w:szCs w:val="28"/>
        </w:rPr>
      </w:pPr>
    </w:p>
    <w:p>
      <w:pPr>
        <w:pStyle w:val="8"/>
        <w:numPr>
          <w:ilvl w:val="0"/>
          <w:numId w:val="1"/>
        </w:numPr>
        <w:ind w:left="1276"/>
        <w:rPr>
          <w:rFonts w:ascii="Times New Roman" w:hAnsi="Times New Roman" w:cs="Times New Roman"/>
          <w:b w:val="0"/>
          <w:sz w:val="28"/>
          <w:szCs w:val="28"/>
        </w:rPr>
      </w:pPr>
      <w:r>
        <w:rPr>
          <w:rFonts w:ascii="Times New Roman" w:hAnsi="Times New Roman" w:cs="Times New Roman"/>
          <w:b w:val="0"/>
          <w:sz w:val="28"/>
          <w:szCs w:val="28"/>
        </w:rPr>
        <w:t>Настоящие правила устанавливают:</w:t>
      </w:r>
    </w:p>
    <w:p>
      <w:pPr>
        <w:pStyle w:val="8"/>
        <w:jc w:val="both"/>
        <w:rPr>
          <w:rFonts w:ascii="Times New Roman" w:hAnsi="Times New Roman" w:cs="Times New Roman"/>
          <w:b w:val="0"/>
          <w:sz w:val="28"/>
          <w:szCs w:val="28"/>
        </w:rPr>
      </w:pPr>
      <w:r>
        <w:rPr>
          <w:rFonts w:ascii="Times New Roman" w:hAnsi="Times New Roman" w:cs="Times New Roman"/>
          <w:b w:val="0"/>
          <w:sz w:val="28"/>
          <w:szCs w:val="28"/>
        </w:rPr>
        <w:t xml:space="preserve"> - 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Шаумянского сельского поселения Туапсинского района и непрограммных направлений деятельности органов местного самоуправления Туапсинского района;</w:t>
      </w:r>
    </w:p>
    <w:p>
      <w:pPr>
        <w:pStyle w:val="8"/>
        <w:jc w:val="both"/>
        <w:rPr>
          <w:rFonts w:ascii="Times New Roman" w:hAnsi="Times New Roman" w:cs="Times New Roman"/>
          <w:b w:val="0"/>
          <w:sz w:val="28"/>
          <w:szCs w:val="28"/>
        </w:rPr>
      </w:pPr>
      <w:r>
        <w:rPr>
          <w:rFonts w:ascii="Times New Roman" w:hAnsi="Times New Roman" w:cs="Times New Roman"/>
          <w:b w:val="0"/>
          <w:sz w:val="28"/>
          <w:szCs w:val="28"/>
        </w:rPr>
        <w:t xml:space="preserve"> - перечень, коды и порядок применения целевых статей расходов в части, относящейся к бюджету Шаумянского сельского поселения Туапсинского района, а также расходов, финансовое обеспечение которых осуществляется за счет межбюджетных трансфертов, имеющих целевое назначение, из местного бюджета;</w:t>
      </w:r>
    </w:p>
    <w:p>
      <w:pPr>
        <w:pStyle w:val="8"/>
        <w:jc w:val="both"/>
        <w:rPr>
          <w:rFonts w:ascii="Times New Roman" w:hAnsi="Times New Roman" w:cs="Times New Roman"/>
          <w:b w:val="0"/>
          <w:sz w:val="28"/>
          <w:szCs w:val="28"/>
        </w:rPr>
      </w:pPr>
      <w:r>
        <w:rPr>
          <w:rFonts w:ascii="Times New Roman" w:hAnsi="Times New Roman" w:cs="Times New Roman"/>
          <w:b w:val="0"/>
          <w:sz w:val="28"/>
          <w:szCs w:val="28"/>
        </w:rPr>
        <w:t xml:space="preserve"> - наименование направлений расходов, увязываемых с целевыми статьями подпрограмм и основных мероприятий муниципальных программ Шаумянского сельского поселения Туапсинского района, непрограммными направлениями деятельности органов местного самоуправления Шаумянского сельского поселения Туапсинского района, порядок применения которых установлен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pPr>
        <w:pStyle w:val="8"/>
        <w:numPr>
          <w:ilvl w:val="0"/>
          <w:numId w:val="1"/>
        </w:numPr>
        <w:ind w:left="0" w:firstLine="916"/>
        <w:jc w:val="both"/>
        <w:rPr>
          <w:rFonts w:ascii="Times New Roman" w:hAnsi="Times New Roman" w:cs="Times New Roman"/>
          <w:b w:val="0"/>
          <w:sz w:val="28"/>
          <w:szCs w:val="28"/>
        </w:rPr>
      </w:pPr>
      <w:r>
        <w:rPr>
          <w:rFonts w:ascii="Times New Roman" w:hAnsi="Times New Roman" w:cs="Times New Roman"/>
          <w:b w:val="0"/>
          <w:sz w:val="28"/>
          <w:szCs w:val="28"/>
        </w:rPr>
        <w:t>Структура кода целевой статьи расходов местного бюджета состоит из десяти разрядов и включает следующие составные части (таблица 1):</w:t>
      </w:r>
    </w:p>
    <w:p>
      <w:pPr>
        <w:pStyle w:val="8"/>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 xml:space="preserve">код программного (непрограммного) направления расходов (8, 9 разряды кода классификации расходов бюджетов), предназначенный для кодирования муниципальных программ Шаумянского сельского поселения Туапсинского района, непрограммных направлений деятельности; </w:t>
      </w:r>
    </w:p>
    <w:p>
      <w:pPr>
        <w:pStyle w:val="8"/>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код подпрограммы (10 разряд кода классификации расходов бюджетов), предназначенный для кодирования подпрограмм муниципальных программ Шаумянского сельского поселения Туапсинского района (основных мероприятий, ведомственных целевых программ), непрограммных направлений деятельности;</w:t>
      </w:r>
    </w:p>
    <w:p>
      <w:pPr>
        <w:pStyle w:val="8"/>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код мероприятия (11, 12 разряды кода классификации расходов бюджетов), предназначенный для кодирования мероприятий подпрограмм (основных мероприятий, ведомственных целевых программ) муниципальных программ Шаумянского сельского поселения Туапсинского района, устанавливаемых на основании целей, задач, агрегированных пунктов подпрограмм (основных мероприятий, ведомственных целевых программ) муниципальных программа Шаумянского сельского поселения Туапсинского района;</w:t>
      </w:r>
    </w:p>
    <w:p>
      <w:pPr>
        <w:pStyle w:val="8"/>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мероприятия).</w:t>
      </w:r>
    </w:p>
    <w:p>
      <w:pPr>
        <w:pStyle w:val="8"/>
        <w:jc w:val="right"/>
        <w:rPr>
          <w:rFonts w:ascii="Times New Roman" w:hAnsi="Times New Roman" w:cs="Times New Roman"/>
          <w:b w:val="0"/>
          <w:sz w:val="28"/>
          <w:szCs w:val="28"/>
        </w:rPr>
      </w:pPr>
      <w:r>
        <w:rPr>
          <w:rFonts w:ascii="Times New Roman" w:hAnsi="Times New Roman" w:cs="Times New Roman"/>
          <w:b w:val="0"/>
          <w:sz w:val="28"/>
          <w:szCs w:val="28"/>
        </w:rPr>
        <w:t>Таблица 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127"/>
        <w:gridCol w:w="1856"/>
        <w:gridCol w:w="985"/>
        <w:gridCol w:w="910"/>
        <w:gridCol w:w="713"/>
        <w:gridCol w:w="713"/>
        <w:gridCol w:w="713"/>
        <w:gridCol w:w="713"/>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gridSpan w:val="10"/>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Целевая статья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gridSpan w:val="2"/>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Программное (непрограммное) направление расходов</w:t>
            </w:r>
          </w:p>
        </w:tc>
        <w:tc>
          <w:tcPr>
            <w:tcW w:w="985" w:type="dxa"/>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Подпрограмма (основное мероприятие)</w:t>
            </w:r>
          </w:p>
        </w:tc>
        <w:tc>
          <w:tcPr>
            <w:tcW w:w="1970" w:type="dxa"/>
            <w:gridSpan w:val="2"/>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Мероприятие</w:t>
            </w:r>
          </w:p>
        </w:tc>
        <w:tc>
          <w:tcPr>
            <w:tcW w:w="4930" w:type="dxa"/>
            <w:gridSpan w:val="5"/>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Направление расходов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 w:type="dxa"/>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985" w:type="dxa"/>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985" w:type="dxa"/>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10</w:t>
            </w:r>
          </w:p>
        </w:tc>
        <w:tc>
          <w:tcPr>
            <w:tcW w:w="985" w:type="dxa"/>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11</w:t>
            </w:r>
          </w:p>
        </w:tc>
        <w:tc>
          <w:tcPr>
            <w:tcW w:w="985" w:type="dxa"/>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986" w:type="dxa"/>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13</w:t>
            </w:r>
          </w:p>
        </w:tc>
        <w:tc>
          <w:tcPr>
            <w:tcW w:w="986" w:type="dxa"/>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14</w:t>
            </w:r>
          </w:p>
        </w:tc>
        <w:tc>
          <w:tcPr>
            <w:tcW w:w="986" w:type="dxa"/>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15</w:t>
            </w:r>
          </w:p>
        </w:tc>
        <w:tc>
          <w:tcPr>
            <w:tcW w:w="986" w:type="dxa"/>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16</w:t>
            </w:r>
          </w:p>
        </w:tc>
        <w:tc>
          <w:tcPr>
            <w:tcW w:w="986" w:type="dxa"/>
          </w:tcPr>
          <w:p>
            <w:pPr>
              <w:pStyle w:val="8"/>
              <w:jc w:val="center"/>
              <w:rPr>
                <w:rFonts w:ascii="Times New Roman" w:hAnsi="Times New Roman" w:cs="Times New Roman"/>
                <w:b w:val="0"/>
                <w:sz w:val="28"/>
                <w:szCs w:val="28"/>
              </w:rPr>
            </w:pPr>
            <w:r>
              <w:rPr>
                <w:rFonts w:ascii="Times New Roman" w:hAnsi="Times New Roman" w:cs="Times New Roman"/>
                <w:b w:val="0"/>
                <w:sz w:val="28"/>
                <w:szCs w:val="28"/>
              </w:rPr>
              <w:t>17</w:t>
            </w:r>
          </w:p>
        </w:tc>
      </w:tr>
    </w:tbl>
    <w:p>
      <w:pPr>
        <w:pStyle w:val="8"/>
        <w:jc w:val="both"/>
        <w:rPr>
          <w:rFonts w:ascii="Times New Roman" w:hAnsi="Times New Roman" w:cs="Times New Roman"/>
          <w:b w:val="0"/>
          <w:sz w:val="28"/>
          <w:szCs w:val="28"/>
        </w:rPr>
      </w:pPr>
    </w:p>
    <w:p>
      <w:pPr>
        <w:pStyle w:val="8"/>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 xml:space="preserve">Целевым статьям местного бюджета присваиваются уникальные коды, сформированные с применением буквенно-цифрового ряда: 0, 1, 2, 3, 4, 5, 6, 7, 8, 9, </w:t>
      </w:r>
      <w:r>
        <w:rPr>
          <w:rFonts w:ascii="Times New Roman" w:hAnsi="Times New Roman" w:cs="Times New Roman"/>
          <w:b w:val="0"/>
          <w:sz w:val="28"/>
          <w:szCs w:val="28"/>
          <w:lang w:val="en-US"/>
        </w:rPr>
        <w:t>S</w:t>
      </w:r>
      <w:r>
        <w:rPr>
          <w:rFonts w:ascii="Times New Roman" w:hAnsi="Times New Roman" w:cs="Times New Roman"/>
          <w:b w:val="0"/>
          <w:sz w:val="28"/>
          <w:szCs w:val="28"/>
        </w:rPr>
        <w:t>.</w:t>
      </w:r>
    </w:p>
    <w:p>
      <w:pPr>
        <w:pStyle w:val="8"/>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Наименования целевых статей расходов местного бюджета устанавливаются администрацией Шаумянского сельского поселения Туапсинского района и характеризуют направление бюджетных ассигнований на реализацию:</w:t>
      </w:r>
    </w:p>
    <w:p>
      <w:pPr>
        <w:pStyle w:val="8"/>
        <w:jc w:val="both"/>
        <w:rPr>
          <w:rFonts w:ascii="Times New Roman" w:hAnsi="Times New Roman" w:cs="Times New Roman"/>
          <w:b w:val="0"/>
          <w:sz w:val="28"/>
          <w:szCs w:val="28"/>
        </w:rPr>
      </w:pPr>
      <w:r>
        <w:rPr>
          <w:rFonts w:ascii="Times New Roman" w:hAnsi="Times New Roman" w:cs="Times New Roman"/>
          <w:b w:val="0"/>
          <w:sz w:val="28"/>
          <w:szCs w:val="28"/>
        </w:rPr>
        <w:t xml:space="preserve">          муниципальных программ Шаумянского сельского поселения Туапсинского района и непрограммных направлений деятельности;</w:t>
      </w:r>
    </w:p>
    <w:p>
      <w:pPr>
        <w:pStyle w:val="8"/>
        <w:jc w:val="both"/>
        <w:rPr>
          <w:rFonts w:ascii="Times New Roman" w:hAnsi="Times New Roman" w:cs="Times New Roman"/>
          <w:b w:val="0"/>
          <w:sz w:val="28"/>
          <w:szCs w:val="28"/>
        </w:rPr>
      </w:pPr>
      <w:r>
        <w:rPr>
          <w:rFonts w:ascii="Times New Roman" w:hAnsi="Times New Roman" w:cs="Times New Roman"/>
          <w:b w:val="0"/>
          <w:sz w:val="28"/>
          <w:szCs w:val="28"/>
        </w:rPr>
        <w:t xml:space="preserve">          подпрограмм (основных мероприятий, ведомственных целевых программ) муниципальных программ Шаумянского сельского поселения Туапсинского района, непрограммных направлений деятельности органов местного самоуправления Шаумянского сельского поселения Туапсинского района;</w:t>
      </w:r>
    </w:p>
    <w:p>
      <w:pPr>
        <w:pStyle w:val="8"/>
        <w:jc w:val="both"/>
        <w:rPr>
          <w:rFonts w:ascii="Times New Roman" w:hAnsi="Times New Roman" w:cs="Times New Roman"/>
          <w:b w:val="0"/>
          <w:sz w:val="28"/>
          <w:szCs w:val="28"/>
        </w:rPr>
      </w:pPr>
      <w:r>
        <w:rPr>
          <w:rFonts w:ascii="Times New Roman" w:hAnsi="Times New Roman" w:cs="Times New Roman"/>
          <w:b w:val="0"/>
          <w:sz w:val="28"/>
          <w:szCs w:val="28"/>
        </w:rPr>
        <w:t xml:space="preserve">        мероприятий подпрограмм (основных мероприятий, ведомственных целевых программ) муниципальных программ Шаумянского сельского поселения Туапсинского района;</w:t>
      </w:r>
    </w:p>
    <w:p>
      <w:pPr>
        <w:pStyle w:val="8"/>
        <w:jc w:val="both"/>
        <w:rPr>
          <w:rFonts w:ascii="Times New Roman" w:hAnsi="Times New Roman" w:cs="Times New Roman"/>
          <w:b w:val="0"/>
          <w:sz w:val="28"/>
          <w:szCs w:val="28"/>
        </w:rPr>
      </w:pPr>
      <w:r>
        <w:rPr>
          <w:rFonts w:ascii="Times New Roman" w:hAnsi="Times New Roman" w:cs="Times New Roman"/>
          <w:b w:val="0"/>
          <w:sz w:val="28"/>
          <w:szCs w:val="28"/>
        </w:rPr>
        <w:t xml:space="preserve">        направлений расходов.</w:t>
      </w:r>
    </w:p>
    <w:p>
      <w:pPr>
        <w:pStyle w:val="8"/>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Перечень и правила применения целевых статей классификации расходов для отражения расходов местного бюджета, финансовое обеспечение которых осуществляется за счет средств местного бюджета, а также расходов, финансовое обеспечение которых осуществляется за счет межбюджетных трансфертов, имеющих целевое назначение, установлены в разделе 2 настоящих Правил.</w:t>
      </w:r>
    </w:p>
    <w:p>
      <w:pPr>
        <w:pStyle w:val="8"/>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Перечень кодов целевых статей расходов, применяемых для отражения расходов бюджета Шаумянского сельского поселения Туапсинского района, финансовое обеспечение которых осуществляется  за счет средств федерального, краевого и местного бюджетов, и их наименований представлен в приложении к настоящим Правилам.</w:t>
      </w:r>
    </w:p>
    <w:p>
      <w:pPr>
        <w:pStyle w:val="8"/>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Увязка универсальных направлений расходов с мероприятием подпрограммы (основного мероприятия, ведомственной целевой программы) муниципальной программы Шаумянского сельского поселения Туапсинского района устанавливается в рамках решения о бюджете Шаумянского сельского поселения Туапсинского района и (или) сводной бюджетной росписи местного бюджета по следующей структуре кода целевой статьи расходов:</w:t>
      </w:r>
    </w:p>
    <w:p>
      <w:pPr>
        <w:pStyle w:val="8"/>
        <w:ind w:left="360"/>
        <w:jc w:val="both"/>
        <w:rPr>
          <w:rFonts w:ascii="Times New Roman" w:hAnsi="Times New Roman" w:cs="Times New Roman"/>
          <w:b w:val="0"/>
          <w:sz w:val="28"/>
          <w:szCs w:val="28"/>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3"/>
        <w:gridCol w:w="6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ХХ 0 00 00000</w:t>
            </w:r>
          </w:p>
        </w:tc>
        <w:tc>
          <w:tcPr>
            <w:tcW w:w="6521"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муниципальная программа Шаумянского сельского поселения;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ХХ Х 00 00000</w:t>
            </w:r>
          </w:p>
        </w:tc>
        <w:tc>
          <w:tcPr>
            <w:tcW w:w="6521"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подпрограмма (основное мероприятие, ведомственная целевая программ) муниципальной программы Шаумянского сельского поселения Туапсинского района;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ХХ Х ХХ 00000</w:t>
            </w:r>
          </w:p>
        </w:tc>
        <w:tc>
          <w:tcPr>
            <w:tcW w:w="6521"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 xml:space="preserve">Мероприятие подпрограммы (основного мероприятия, ведомственной целевой программы)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ХХ Х ХХ ХХХХХ</w:t>
            </w:r>
          </w:p>
        </w:tc>
        <w:tc>
          <w:tcPr>
            <w:tcW w:w="6521"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Направление расходов</w:t>
            </w:r>
          </w:p>
        </w:tc>
      </w:tr>
    </w:tbl>
    <w:p>
      <w:pPr>
        <w:pStyle w:val="8"/>
        <w:jc w:val="both"/>
        <w:rPr>
          <w:rFonts w:ascii="Times New Roman" w:hAnsi="Times New Roman" w:cs="Times New Roman"/>
          <w:b w:val="0"/>
          <w:sz w:val="28"/>
          <w:szCs w:val="28"/>
        </w:rPr>
      </w:pPr>
    </w:p>
    <w:p>
      <w:pPr>
        <w:pStyle w:val="8"/>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Увязка универсальных направлений расходов с непрограммным направлением деятельности органов местного самоуправления устанавливается в рамках решения о бюджете Шаумянского сельского поселения Туапсинского района и (или) сводной бюджетной росписи местного бюджета по следующей структуре кода целевой статьи:</w:t>
      </w:r>
    </w:p>
    <w:p>
      <w:pPr>
        <w:pStyle w:val="8"/>
        <w:jc w:val="both"/>
        <w:rPr>
          <w:rFonts w:ascii="Times New Roman" w:hAnsi="Times New Roman" w:cs="Times New Roman"/>
          <w:b w:val="0"/>
          <w:sz w:val="28"/>
          <w:szCs w:val="28"/>
        </w:rPr>
      </w:pPr>
    </w:p>
    <w:tbl>
      <w:tblPr>
        <w:tblStyle w:val="7"/>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89"/>
        <w:gridCol w:w="4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5"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5Х 0 00 00000</w:t>
            </w:r>
          </w:p>
        </w:tc>
        <w:tc>
          <w:tcPr>
            <w:tcW w:w="4786"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Непрограммное направление деятельности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5Х Х 00 00000</w:t>
            </w:r>
          </w:p>
        </w:tc>
        <w:tc>
          <w:tcPr>
            <w:tcW w:w="4786"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Непрограммное направление расходов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5Х Х 00 ХХХХХ</w:t>
            </w:r>
          </w:p>
        </w:tc>
        <w:tc>
          <w:tcPr>
            <w:tcW w:w="4786" w:type="dxa"/>
          </w:tcPr>
          <w:p>
            <w:pPr>
              <w:pStyle w:val="8"/>
              <w:jc w:val="both"/>
              <w:rPr>
                <w:rFonts w:ascii="Times New Roman" w:hAnsi="Times New Roman" w:cs="Times New Roman"/>
                <w:b w:val="0"/>
                <w:sz w:val="28"/>
                <w:szCs w:val="28"/>
              </w:rPr>
            </w:pPr>
            <w:r>
              <w:rPr>
                <w:rFonts w:ascii="Times New Roman" w:hAnsi="Times New Roman" w:cs="Times New Roman"/>
                <w:b w:val="0"/>
                <w:sz w:val="28"/>
                <w:szCs w:val="28"/>
              </w:rPr>
              <w:t>Направления реализации непрограммных расходов</w:t>
            </w:r>
          </w:p>
        </w:tc>
      </w:tr>
    </w:tbl>
    <w:p>
      <w:pPr>
        <w:pStyle w:val="8"/>
        <w:ind w:left="360"/>
        <w:jc w:val="both"/>
        <w:rPr>
          <w:rFonts w:ascii="Times New Roman" w:hAnsi="Times New Roman" w:cs="Times New Roman"/>
          <w:b w:val="0"/>
          <w:sz w:val="28"/>
          <w:szCs w:val="28"/>
        </w:rPr>
      </w:pPr>
    </w:p>
    <w:p>
      <w:pPr>
        <w:pStyle w:val="8"/>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Расходы местного бюджета на финансовое обеспечение выполнения функций органов местного самоуправления и находящимися в их ведении муниципальными учреждениями подлежат отражению по соответствующим целевым статьям, содержащим соответствующие направления расходов:</w:t>
      </w:r>
    </w:p>
    <w:p>
      <w:pPr>
        <w:pStyle w:val="8"/>
        <w:ind w:firstLine="360"/>
        <w:jc w:val="both"/>
        <w:rPr>
          <w:rFonts w:ascii="Times New Roman" w:hAnsi="Times New Roman" w:cs="Times New Roman"/>
          <w:b w:val="0"/>
          <w:sz w:val="28"/>
          <w:szCs w:val="28"/>
        </w:rPr>
      </w:pPr>
      <w:r>
        <w:rPr>
          <w:rFonts w:ascii="Times New Roman" w:hAnsi="Times New Roman" w:cs="Times New Roman"/>
          <w:b w:val="0"/>
          <w:sz w:val="28"/>
          <w:szCs w:val="28"/>
        </w:rPr>
        <w:t>00190 «Расходы на обеспечение функций органов местного самоуправления»;</w:t>
      </w:r>
    </w:p>
    <w:p>
      <w:pPr>
        <w:pStyle w:val="8"/>
        <w:jc w:val="both"/>
        <w:rPr>
          <w:rFonts w:ascii="Times New Roman" w:hAnsi="Times New Roman" w:cs="Times New Roman"/>
          <w:b w:val="0"/>
          <w:sz w:val="28"/>
          <w:szCs w:val="28"/>
        </w:rPr>
      </w:pPr>
      <w:r>
        <w:rPr>
          <w:rFonts w:ascii="Times New Roman" w:hAnsi="Times New Roman" w:cs="Times New Roman"/>
          <w:b w:val="0"/>
          <w:sz w:val="28"/>
          <w:szCs w:val="28"/>
        </w:rPr>
        <w:t xml:space="preserve">     00590 «Расходы на обеспечение деятельности (оказание услуг) государственных учреждений».</w:t>
      </w:r>
    </w:p>
    <w:p>
      <w:pPr>
        <w:pStyle w:val="8"/>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Расходы местного бюджета, в том числе связанные с предоставлением бюджетам целевых межбюджетных трансфертов, включающим следующие коды направлений расходов (13-17 разряды кода целевой статьи расходов):</w:t>
      </w:r>
    </w:p>
    <w:p>
      <w:pPr>
        <w:pStyle w:val="8"/>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60190 – используется для отражения расходов на осуществление отдельных полномочий Краснодарского края по образованию и организации деятельности административных комиссий;</w:t>
      </w:r>
    </w:p>
    <w:p>
      <w:pPr>
        <w:pStyle w:val="8"/>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21190 – используется для отражения расходов на обеспечение функций органов местного самоуправления по передаваемым полномочиям поселений (по осуществлению полномочий контрольно-счетного органа);</w:t>
      </w:r>
    </w:p>
    <w:p>
      <w:pPr>
        <w:pStyle w:val="8"/>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21200 – используется для отражения расходов на обеспечение функций органов местного самоуправления по передаваемым полномочиям поселений (по осуществлению внутреннего муниципального финансового контроля);</w:t>
      </w:r>
    </w:p>
    <w:p>
      <w:pPr>
        <w:pStyle w:val="8"/>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10490 – используется для отражения непредвиденных расходов (резервный фонд);</w:t>
      </w:r>
    </w:p>
    <w:p>
      <w:pPr>
        <w:pStyle w:val="8"/>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10390 – используется для отражения расходов по оценке недвижимости, признания прав и регулирование отношений по государственной и муниципальной собственности;</w:t>
      </w:r>
    </w:p>
    <w:p>
      <w:pPr>
        <w:pStyle w:val="8"/>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20000-29990 – используются для отражения расходов на реализацию мероприятий муниципальных программ Шаумянского сельского поселения Туапсинского района;</w:t>
      </w:r>
    </w:p>
    <w:p>
      <w:pPr>
        <w:pStyle w:val="8"/>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21240 – используется для отражения расходов на прочие выплаты по обязательствам Шаумянского сельского поселения Туапсинского района;</w:t>
      </w:r>
    </w:p>
    <w:p>
      <w:pPr>
        <w:pStyle w:val="8"/>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51180 – используется для отражения расходов на осуществление первичного воинского учета на территории, где отсутствуют военные комиссариаты;</w:t>
      </w:r>
    </w:p>
    <w:p>
      <w:pPr>
        <w:pStyle w:val="8"/>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21540 -  используется для отражения расходов по защите населения и территории от последствий чрезвычайных ситуаций природного и техногенного характера, гражданской обороны Шаумянского сельского поселения Туапсинского района;</w:t>
      </w:r>
    </w:p>
    <w:p>
      <w:pPr>
        <w:pStyle w:val="8"/>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21591 – 21620 – используются для отражения расходов по обеспечению деятельности (оказанию услуг) по передаваемым полномочиям;</w:t>
      </w:r>
    </w:p>
    <w:p>
      <w:pPr>
        <w:pStyle w:val="8"/>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21090 – используется для отражения расходов на капитальный ремонт и ремонт автомобильных дорог за счет средств местного значения;</w:t>
      </w:r>
    </w:p>
    <w:p>
      <w:pPr>
        <w:pStyle w:val="8"/>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21270 – используется для отражения расходов по жилищно-коммунальному хозяйству и благоустройству Шаумянского сельского поселения Туапсинского района;</w:t>
      </w:r>
    </w:p>
    <w:p>
      <w:pPr>
        <w:pStyle w:val="8"/>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21030 – используется для отражения расходов по уличному освещению;</w:t>
      </w:r>
    </w:p>
    <w:p>
      <w:pPr>
        <w:pStyle w:val="8"/>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21050 – используется для отражения расходов по организации и содержанию мест захоронения;</w:t>
      </w:r>
    </w:p>
    <w:p>
      <w:pPr>
        <w:pStyle w:val="8"/>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21060 – используется для отражения расходов по прочим мероприятиям по благоустройству;</w:t>
      </w:r>
    </w:p>
    <w:p>
      <w:pPr>
        <w:pStyle w:val="8"/>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41210 – используется для отражения расходов по материальному обеспечению, доплат к пенсиям, пособий и компенсаций.</w:t>
      </w:r>
    </w:p>
    <w:p>
      <w:pPr>
        <w:pStyle w:val="8"/>
        <w:jc w:val="both"/>
        <w:rPr>
          <w:rFonts w:ascii="Times New Roman" w:hAnsi="Times New Roman" w:cs="Times New Roman"/>
          <w:b w:val="0"/>
          <w:sz w:val="28"/>
          <w:szCs w:val="28"/>
        </w:rPr>
      </w:pPr>
    </w:p>
    <w:p>
      <w:pPr>
        <w:pStyle w:val="8"/>
        <w:jc w:val="both"/>
        <w:rPr>
          <w:rFonts w:ascii="Times New Roman" w:hAnsi="Times New Roman" w:cs="Times New Roman"/>
          <w:b w:val="0"/>
          <w:sz w:val="28"/>
          <w:szCs w:val="28"/>
        </w:rPr>
      </w:pPr>
    </w:p>
    <w:p>
      <w:pPr>
        <w:pStyle w:val="8"/>
        <w:jc w:val="both"/>
        <w:rPr>
          <w:rFonts w:ascii="Times New Roman" w:hAnsi="Times New Roman" w:cs="Times New Roman"/>
          <w:b w:val="0"/>
          <w:sz w:val="28"/>
          <w:szCs w:val="28"/>
        </w:rPr>
      </w:pP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А.А. Кочканян</w:t>
      </w: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p>
    <w:p>
      <w:pPr>
        <w:pStyle w:val="8"/>
        <w:ind w:left="360"/>
        <w:jc w:val="center"/>
        <w:rPr>
          <w:rFonts w:ascii="Times New Roman" w:hAnsi="Times New Roman" w:cs="Times New Roman"/>
          <w:sz w:val="28"/>
          <w:szCs w:val="28"/>
        </w:rPr>
      </w:pPr>
      <w:r>
        <w:rPr>
          <w:rFonts w:ascii="Times New Roman" w:hAnsi="Times New Roman" w:cs="Times New Roman"/>
          <w:sz w:val="28"/>
          <w:szCs w:val="28"/>
        </w:rPr>
        <w:t xml:space="preserve">2.  Перечень и правила применения целевых статей классификации расходов для отражения расходов бюджета Шаумянского сельского поселения Туапсинского района, финансовое обеспечение которых осуществляется за счет средств бюджета Шаумянского сельского поселения Туапсинского района, а также расходов бюджета, финансовое обеспечение которых осуществляется за счет межбюджетных трансфертов, имеющих целевое назначение из краевого бюджета </w:t>
      </w:r>
    </w:p>
    <w:p>
      <w:pPr>
        <w:pStyle w:val="8"/>
        <w:jc w:val="both"/>
        <w:rPr>
          <w:rFonts w:ascii="Times New Roman" w:hAnsi="Times New Roman" w:cs="Times New Roman"/>
          <w:b w:val="0"/>
          <w:sz w:val="28"/>
          <w:szCs w:val="28"/>
        </w:rPr>
      </w:pPr>
    </w:p>
    <w:p>
      <w:pPr>
        <w:pStyle w:val="8"/>
        <w:jc w:val="both"/>
        <w:rPr>
          <w:rFonts w:ascii="Times New Roman" w:hAnsi="Times New Roman" w:cs="Times New Roman"/>
          <w:b w:val="0"/>
          <w:sz w:val="28"/>
          <w:szCs w:val="28"/>
        </w:rPr>
      </w:pPr>
    </w:p>
    <w:p>
      <w:pPr>
        <w:pStyle w:val="2"/>
        <w:spacing w:before="0" w:after="0"/>
        <w:rPr>
          <w:rFonts w:ascii="Times New Roman" w:hAnsi="Times New Roman" w:cs="Times New Roman"/>
          <w:color w:val="auto"/>
          <w:sz w:val="28"/>
          <w:szCs w:val="28"/>
        </w:rPr>
      </w:pPr>
      <w:bookmarkStart w:id="5" w:name="sub_322136"/>
      <w:r>
        <w:rPr>
          <w:rFonts w:ascii="Times New Roman" w:hAnsi="Times New Roman" w:cs="Times New Roman"/>
          <w:color w:val="auto"/>
          <w:sz w:val="28"/>
          <w:szCs w:val="28"/>
        </w:rPr>
        <w:t>7010000190 Функционирование высшего должностного лица субъекта Российской Федерации муниципального образования</w:t>
      </w:r>
    </w:p>
    <w:p>
      <w:pPr>
        <w:rPr>
          <w:lang w:eastAsia="ru-RU"/>
        </w:rPr>
      </w:pPr>
    </w:p>
    <w:bookmarkEnd w:id="5"/>
    <w:p>
      <w:pPr>
        <w:spacing w:after="0"/>
        <w:jc w:val="both"/>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на оплату труда с учетом начислений главы Шаумянского сельского поселения Туапсинского района.</w:t>
      </w:r>
    </w:p>
    <w:p>
      <w:pPr>
        <w:spacing w:after="0"/>
        <w:rPr>
          <w:rFonts w:ascii="Times New Roman" w:hAnsi="Times New Roman"/>
          <w:sz w:val="28"/>
          <w:szCs w:val="28"/>
        </w:rPr>
      </w:pPr>
    </w:p>
    <w:tbl>
      <w:tblPr>
        <w:tblStyle w:val="6"/>
        <w:tblW w:w="0" w:type="auto"/>
        <w:tblInd w:w="108" w:type="dxa"/>
        <w:tblLayout w:type="autofit"/>
        <w:tblCellMar>
          <w:top w:w="0" w:type="dxa"/>
          <w:left w:w="108" w:type="dxa"/>
          <w:bottom w:w="0" w:type="dxa"/>
          <w:right w:w="108" w:type="dxa"/>
        </w:tblCellMar>
      </w:tblPr>
      <w:tblGrid>
        <w:gridCol w:w="9463"/>
      </w:tblGrid>
      <w:tr>
        <w:tblPrEx>
          <w:tblCellMar>
            <w:top w:w="0" w:type="dxa"/>
            <w:left w:w="108" w:type="dxa"/>
            <w:bottom w:w="0" w:type="dxa"/>
            <w:right w:w="108" w:type="dxa"/>
          </w:tblCellMar>
        </w:tblPrEx>
        <w:trPr>
          <w:trHeight w:val="385" w:hRule="atLeast"/>
        </w:trPr>
        <w:tc>
          <w:tcPr>
            <w:tcW w:w="9463" w:type="dxa"/>
            <w:tcBorders>
              <w:top w:val="nil"/>
              <w:left w:val="nil"/>
              <w:bottom w:val="nil"/>
              <w:right w:val="nil"/>
            </w:tcBorders>
            <w:shd w:val="clear" w:color="auto" w:fill="auto"/>
            <w:noWrap/>
            <w:vAlign w:val="center"/>
          </w:tcPr>
          <w:p>
            <w:pPr>
              <w:autoSpaceDE w:val="0"/>
              <w:autoSpaceDN w:val="0"/>
              <w:adjustRightInd w:val="0"/>
              <w:jc w:val="center"/>
              <w:rPr>
                <w:rFonts w:ascii="Times New Roman" w:hAnsi="Times New Roman"/>
                <w:b/>
                <w:sz w:val="28"/>
                <w:szCs w:val="28"/>
              </w:rPr>
            </w:pPr>
            <w:r>
              <w:rPr>
                <w:rFonts w:ascii="Times New Roman" w:hAnsi="Times New Roman"/>
                <w:b/>
                <w:sz w:val="28"/>
                <w:szCs w:val="28"/>
              </w:rPr>
              <w:t>7020000190  Обеспечение деятельности администрации Шаумянского сельского поселения Туапсинского района</w:t>
            </w:r>
          </w:p>
        </w:tc>
      </w:tr>
      <w:tr>
        <w:tblPrEx>
          <w:tblCellMar>
            <w:top w:w="0" w:type="dxa"/>
            <w:left w:w="108" w:type="dxa"/>
            <w:bottom w:w="0" w:type="dxa"/>
            <w:right w:w="108" w:type="dxa"/>
          </w:tblCellMar>
        </w:tblPrEx>
        <w:trPr>
          <w:trHeight w:val="458" w:hRule="atLeast"/>
        </w:trPr>
        <w:tc>
          <w:tcPr>
            <w:tcW w:w="9463" w:type="dxa"/>
            <w:tcBorders>
              <w:top w:val="nil"/>
              <w:left w:val="nil"/>
              <w:bottom w:val="nil"/>
              <w:right w:val="nil"/>
            </w:tcBorders>
            <w:shd w:val="clear" w:color="auto" w:fill="auto"/>
            <w:noWrap/>
            <w:vAlign w:val="center"/>
          </w:tcPr>
          <w:p>
            <w:pPr>
              <w:autoSpaceDE w:val="0"/>
              <w:autoSpaceDN w:val="0"/>
              <w:adjustRightInd w:val="0"/>
              <w:ind w:firstLine="852"/>
              <w:jc w:val="both"/>
              <w:rPr>
                <w:rFonts w:ascii="Times New Roman" w:hAnsi="Times New Roman"/>
                <w:sz w:val="28"/>
                <w:szCs w:val="28"/>
              </w:rPr>
            </w:pPr>
            <w:r>
              <w:rPr>
                <w:rFonts w:ascii="Times New Roman" w:hAnsi="Times New Roman"/>
                <w:sz w:val="28"/>
                <w:szCs w:val="28"/>
              </w:rPr>
              <w:t>По данной целевой статье отражаются расходы на содержание и обеспечение деятельности аппарата администрации Шаумянского сельского поселения Туапсинского района.</w:t>
            </w:r>
          </w:p>
        </w:tc>
      </w:tr>
      <w:tr>
        <w:tblPrEx>
          <w:tblCellMar>
            <w:top w:w="0" w:type="dxa"/>
            <w:left w:w="108" w:type="dxa"/>
            <w:bottom w:w="0" w:type="dxa"/>
            <w:right w:w="108" w:type="dxa"/>
          </w:tblCellMar>
        </w:tblPrEx>
        <w:trPr>
          <w:trHeight w:val="416" w:hRule="atLeast"/>
        </w:trPr>
        <w:tc>
          <w:tcPr>
            <w:tcW w:w="9463" w:type="dxa"/>
            <w:tcBorders>
              <w:top w:val="nil"/>
              <w:left w:val="nil"/>
              <w:bottom w:val="nil"/>
              <w:right w:val="nil"/>
            </w:tcBorders>
            <w:shd w:val="clear" w:color="auto" w:fill="auto"/>
            <w:noWrap/>
            <w:vAlign w:val="center"/>
          </w:tcPr>
          <w:p>
            <w:pPr>
              <w:spacing w:after="0"/>
              <w:jc w:val="center"/>
              <w:rPr>
                <w:rFonts w:ascii="Times New Roman" w:hAnsi="Times New Roman"/>
                <w:b/>
                <w:sz w:val="28"/>
                <w:szCs w:val="28"/>
              </w:rPr>
            </w:pPr>
            <w:r>
              <w:rPr>
                <w:rFonts w:ascii="Times New Roman" w:hAnsi="Times New Roman"/>
                <w:b/>
                <w:sz w:val="28"/>
                <w:szCs w:val="28"/>
              </w:rPr>
              <w:t>7030060190 Осуществление отдельных полномочий Краснодарского края по образованию и деятельности административных комиссий</w:t>
            </w:r>
          </w:p>
          <w:p>
            <w:pPr>
              <w:spacing w:after="0"/>
              <w:jc w:val="center"/>
              <w:rPr>
                <w:rFonts w:ascii="Times New Roman" w:hAnsi="Times New Roman"/>
                <w:b/>
                <w:sz w:val="28"/>
                <w:szCs w:val="28"/>
              </w:rPr>
            </w:pPr>
          </w:p>
        </w:tc>
      </w:tr>
      <w:tr>
        <w:tblPrEx>
          <w:tblCellMar>
            <w:top w:w="0" w:type="dxa"/>
            <w:left w:w="108" w:type="dxa"/>
            <w:bottom w:w="0" w:type="dxa"/>
            <w:right w:w="108" w:type="dxa"/>
          </w:tblCellMar>
        </w:tblPrEx>
        <w:trPr>
          <w:trHeight w:val="416" w:hRule="atLeast"/>
        </w:trPr>
        <w:tc>
          <w:tcPr>
            <w:tcW w:w="9463" w:type="dxa"/>
            <w:tcBorders>
              <w:top w:val="nil"/>
              <w:left w:val="nil"/>
              <w:bottom w:val="nil"/>
              <w:right w:val="nil"/>
            </w:tcBorders>
            <w:shd w:val="clear" w:color="auto" w:fill="auto"/>
            <w:noWrap/>
            <w:vAlign w:val="center"/>
          </w:tcPr>
          <w:p>
            <w:pPr>
              <w:autoSpaceDE w:val="0"/>
              <w:autoSpaceDN w:val="0"/>
              <w:adjustRightInd w:val="0"/>
              <w:ind w:firstLine="852"/>
              <w:jc w:val="both"/>
              <w:rPr>
                <w:rFonts w:ascii="Times New Roman" w:hAnsi="Times New Roman"/>
                <w:sz w:val="28"/>
                <w:szCs w:val="28"/>
              </w:rPr>
            </w:pPr>
            <w:r>
              <w:rPr>
                <w:rFonts w:ascii="Times New Roman" w:hAnsi="Times New Roman"/>
                <w:sz w:val="28"/>
                <w:szCs w:val="28"/>
              </w:rPr>
              <w:t>По данной целевой статье отражаются расходы Шаумянского сельского поселения, связанные с осуществлением государственных полномочий по образованию и организации деятельности административных комиссий, осуществляемые за счет субвенций, предоставляемых из краевого бюджета.</w:t>
            </w:r>
          </w:p>
          <w:p>
            <w:pPr>
              <w:autoSpaceDE w:val="0"/>
              <w:autoSpaceDN w:val="0"/>
              <w:adjustRightInd w:val="0"/>
              <w:jc w:val="center"/>
              <w:rPr>
                <w:rFonts w:ascii="Times New Roman" w:hAnsi="Times New Roman"/>
                <w:b/>
                <w:sz w:val="28"/>
                <w:szCs w:val="28"/>
              </w:rPr>
            </w:pPr>
            <w:r>
              <w:rPr>
                <w:rFonts w:ascii="Times New Roman" w:hAnsi="Times New Roman"/>
                <w:b/>
                <w:sz w:val="28"/>
                <w:szCs w:val="28"/>
              </w:rPr>
              <w:t>7110021190 Обеспечение функционирования администрации Шаумянского сельского поселения Туапсинского района в части полномочий контрольно-счетного органа</w:t>
            </w:r>
          </w:p>
          <w:p>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Шаумянского сельского поселения Туапсинского района  на осуществление внешнего финансового контроля.</w:t>
            </w:r>
          </w:p>
          <w:p>
            <w:pPr>
              <w:autoSpaceDE w:val="0"/>
              <w:autoSpaceDN w:val="0"/>
              <w:adjustRightInd w:val="0"/>
              <w:jc w:val="center"/>
              <w:rPr>
                <w:rFonts w:ascii="Times New Roman" w:hAnsi="Times New Roman"/>
                <w:b/>
                <w:sz w:val="28"/>
                <w:szCs w:val="28"/>
              </w:rPr>
            </w:pPr>
            <w:r>
              <w:rPr>
                <w:rFonts w:ascii="Times New Roman" w:hAnsi="Times New Roman"/>
                <w:b/>
                <w:sz w:val="28"/>
                <w:szCs w:val="28"/>
              </w:rPr>
              <w:t>7030051180 Осуществление первичного воинского учета на территориях где отсутствуют военные комиссариаты</w:t>
            </w:r>
          </w:p>
          <w:p>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бюджета Шаумянского сельского поселения Туапсинского района на осуществление первичного воинского учета на территориях, где отсутствуют военные комиссариаты, за счет субвенций из федерального бюджета.</w:t>
            </w:r>
          </w:p>
          <w:p>
            <w:pPr>
              <w:autoSpaceDE w:val="0"/>
              <w:autoSpaceDN w:val="0"/>
              <w:adjustRightInd w:val="0"/>
              <w:jc w:val="center"/>
              <w:rPr>
                <w:rFonts w:ascii="Times New Roman" w:hAnsi="Times New Roman"/>
                <w:b/>
                <w:sz w:val="28"/>
                <w:szCs w:val="28"/>
              </w:rPr>
            </w:pPr>
            <w:r>
              <w:rPr>
                <w:rFonts w:ascii="Times New Roman" w:hAnsi="Times New Roman"/>
                <w:b/>
                <w:sz w:val="28"/>
                <w:szCs w:val="28"/>
              </w:rPr>
              <w:t>7040021200 Обеспечение функционирования администрации Шаумянского сельского поселения Туапсинского района в части муниципального финансового контроля</w:t>
            </w:r>
          </w:p>
          <w:p>
            <w:pPr>
              <w:autoSpaceDE w:val="0"/>
              <w:autoSpaceDN w:val="0"/>
              <w:adjustRightInd w:val="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 данной целевой статье отражаются расходы Шаумянского сельского поселения Туапсинского района на осуществление внутреннего финансового контроля.</w:t>
            </w:r>
          </w:p>
          <w:p>
            <w:pPr>
              <w:autoSpaceDE w:val="0"/>
              <w:autoSpaceDN w:val="0"/>
              <w:adjustRightInd w:val="0"/>
              <w:ind w:firstLine="852"/>
              <w:jc w:val="center"/>
              <w:rPr>
                <w:rFonts w:ascii="Times New Roman" w:hAnsi="Times New Roman"/>
                <w:b/>
                <w:sz w:val="28"/>
                <w:szCs w:val="28"/>
              </w:rPr>
            </w:pPr>
            <w:r>
              <w:rPr>
                <w:rFonts w:ascii="Times New Roman" w:hAnsi="Times New Roman"/>
                <w:b/>
                <w:sz w:val="28"/>
                <w:szCs w:val="28"/>
              </w:rPr>
              <w:t xml:space="preserve">7050010490 Финансовое обеспечение непредвиденных расходов </w:t>
            </w:r>
          </w:p>
          <w:p>
            <w:pPr>
              <w:autoSpaceDE w:val="0"/>
              <w:autoSpaceDN w:val="0"/>
              <w:adjustRightInd w:val="0"/>
              <w:ind w:firstLine="852"/>
              <w:jc w:val="both"/>
              <w:rPr>
                <w:rFonts w:ascii="Times New Roman" w:hAnsi="Times New Roman"/>
                <w:sz w:val="28"/>
                <w:szCs w:val="28"/>
              </w:rPr>
            </w:pPr>
            <w:r>
              <w:rPr>
                <w:rFonts w:ascii="Times New Roman" w:hAnsi="Times New Roman"/>
                <w:sz w:val="28"/>
                <w:szCs w:val="28"/>
              </w:rPr>
              <w:t>По данной целевой статье планируются ассигнования, и осуществляется расходование средств резервных фондов.</w:t>
            </w:r>
          </w:p>
          <w:p>
            <w:pPr>
              <w:autoSpaceDE w:val="0"/>
              <w:autoSpaceDN w:val="0"/>
              <w:adjustRightInd w:val="0"/>
              <w:ind w:firstLine="852"/>
              <w:jc w:val="center"/>
              <w:rPr>
                <w:rFonts w:ascii="Times New Roman" w:hAnsi="Times New Roman"/>
                <w:b/>
                <w:sz w:val="28"/>
                <w:szCs w:val="28"/>
              </w:rPr>
            </w:pPr>
            <w:r>
              <w:rPr>
                <w:rFonts w:ascii="Times New Roman" w:hAnsi="Times New Roman"/>
                <w:b/>
                <w:sz w:val="28"/>
                <w:szCs w:val="28"/>
              </w:rPr>
              <w:t>0110100590 Подпрограмма «Обеспечение деятельности МКУ "Централизованная бухгалтерия Шаумянского сельского поселения Туапсинского района на 2020 год»</w:t>
            </w:r>
          </w:p>
          <w:p>
            <w:pPr>
              <w:autoSpaceDE w:val="0"/>
              <w:autoSpaceDN w:val="0"/>
              <w:adjustRightInd w:val="0"/>
              <w:ind w:firstLine="852"/>
              <w:jc w:val="both"/>
              <w:rPr>
                <w:rFonts w:ascii="Times New Roman" w:hAnsi="Times New Roman"/>
                <w:sz w:val="28"/>
                <w:szCs w:val="28"/>
              </w:rPr>
            </w:pPr>
            <w:r>
              <w:rPr>
                <w:rFonts w:ascii="Times New Roman" w:hAnsi="Times New Roman"/>
                <w:sz w:val="28"/>
                <w:szCs w:val="28"/>
              </w:rPr>
              <w:t>По данной целевой статье отражаются расходы МКУ «ЦБ Шаумянского сельского поселения Туапсинского района» в 2020 году.</w:t>
            </w:r>
          </w:p>
        </w:tc>
      </w:tr>
    </w:tbl>
    <w:p>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0140122310 Подпрограмма «Управление имуществом  Шаумянского сельского поселения Туапсинского района на 2020 год»</w:t>
      </w:r>
    </w:p>
    <w:p>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на оптимизацию учета муниципального имущества.</w:t>
      </w:r>
    </w:p>
    <w:p>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1460122440 Подпрограмма «Культурно-массовые мероприятия</w:t>
      </w:r>
    </w:p>
    <w:p>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Шаумянского сельского поселения Туапсинского района на 2020 год»</w:t>
      </w:r>
    </w:p>
    <w:p>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pPr>
        <w:widowControl w:val="0"/>
        <w:tabs>
          <w:tab w:val="left" w:pos="1055"/>
        </w:tabs>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sz w:val="28"/>
          <w:szCs w:val="28"/>
        </w:rPr>
        <w:t>По данной целевой статье отражаются расходы культурно-массовые мероприятия</w:t>
      </w:r>
    </w:p>
    <w:p>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pPr>
        <w:widowControl w:val="0"/>
        <w:tabs>
          <w:tab w:val="left" w:pos="1055"/>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0210122320 Подпрограмма «Развитие и финансовая поддержка деятельности органов территориального общественного самоуправления Шаумянского сельского поселения на 2020 год»</w:t>
      </w:r>
    </w:p>
    <w:p>
      <w:pPr>
        <w:widowControl w:val="0"/>
        <w:tabs>
          <w:tab w:val="left" w:pos="1055"/>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 данной целевой статье отражаются расходы на ежемесячные выплаты руководителям территориального общественного самоуправления.</w:t>
      </w:r>
    </w:p>
    <w:p>
      <w:pPr>
        <w:widowControl w:val="0"/>
        <w:tabs>
          <w:tab w:val="left" w:pos="820"/>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ab/>
      </w:r>
    </w:p>
    <w:p>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0510122350 Подпрограмма "Развитие электронного документооборота и программного обеспечения Шаумянского сельского поселения Туапсинского района" на 2020 год»</w:t>
      </w:r>
    </w:p>
    <w:p>
      <w:pPr>
        <w:widowControl w:val="0"/>
        <w:autoSpaceDE w:val="0"/>
        <w:autoSpaceDN w:val="0"/>
        <w:adjustRightInd w:val="0"/>
        <w:spacing w:after="0" w:line="240" w:lineRule="auto"/>
        <w:jc w:val="both"/>
        <w:outlineLvl w:val="0"/>
        <w:rPr>
          <w:rFonts w:ascii="Times New Roman" w:hAnsi="Times New Roman"/>
          <w:b/>
          <w:sz w:val="28"/>
          <w:szCs w:val="28"/>
        </w:rPr>
      </w:pPr>
    </w:p>
    <w:p>
      <w:pPr>
        <w:widowControl w:val="0"/>
        <w:autoSpaceDE w:val="0"/>
        <w:autoSpaceDN w:val="0"/>
        <w:adjustRightInd w:val="0"/>
        <w:spacing w:after="0" w:line="240" w:lineRule="auto"/>
        <w:jc w:val="both"/>
        <w:outlineLvl w:val="0"/>
        <w:rPr>
          <w:rFonts w:ascii="Times New Roman" w:hAnsi="Times New Roman"/>
          <w:b/>
          <w:sz w:val="28"/>
          <w:szCs w:val="28"/>
        </w:rPr>
      </w:pPr>
      <w:r>
        <w:rPr>
          <w:sz w:val="28"/>
          <w:szCs w:val="28"/>
          <w:shd w:val="clear" w:color="auto" w:fill="FFFFFF"/>
        </w:rPr>
        <w:t xml:space="preserve">          </w:t>
      </w:r>
      <w:r>
        <w:rPr>
          <w:rFonts w:ascii="Times New Roman" w:hAnsi="Times New Roman"/>
          <w:sz w:val="28"/>
          <w:szCs w:val="28"/>
          <w:shd w:val="clear" w:color="auto" w:fill="FFFFFF"/>
        </w:rPr>
        <w:t>По данной целевой статье отражаются расходы на публикацию нормативно-правовых актов Шаумянского сельского поселения Туапсинского района в средствах массовой информации.</w:t>
      </w:r>
    </w:p>
    <w:p>
      <w:pPr>
        <w:widowControl w:val="0"/>
        <w:autoSpaceDE w:val="0"/>
        <w:autoSpaceDN w:val="0"/>
        <w:adjustRightInd w:val="0"/>
        <w:spacing w:after="0" w:line="240" w:lineRule="auto"/>
        <w:jc w:val="both"/>
        <w:outlineLvl w:val="0"/>
        <w:rPr>
          <w:rFonts w:ascii="Times New Roman" w:hAnsi="Times New Roman"/>
          <w:b/>
          <w:sz w:val="28"/>
          <w:szCs w:val="28"/>
        </w:rPr>
      </w:pPr>
    </w:p>
    <w:p>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0220222320 Подпрограмма «Поддержка Шаумянского хуторского казачьего общества на 2020 год»</w:t>
      </w:r>
    </w:p>
    <w:p>
      <w:pPr>
        <w:widowControl w:val="0"/>
        <w:autoSpaceDE w:val="0"/>
        <w:autoSpaceDN w:val="0"/>
        <w:adjustRightInd w:val="0"/>
        <w:spacing w:after="0" w:line="240" w:lineRule="auto"/>
        <w:jc w:val="both"/>
        <w:outlineLvl w:val="0"/>
        <w:rPr>
          <w:rFonts w:ascii="Times New Roman" w:hAnsi="Times New Roman"/>
          <w:b/>
          <w:sz w:val="28"/>
          <w:szCs w:val="28"/>
        </w:rPr>
      </w:pPr>
    </w:p>
    <w:p>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r>
        <w:rPr>
          <w:sz w:val="28"/>
          <w:szCs w:val="28"/>
          <w:shd w:val="clear" w:color="auto" w:fill="FFFFFF"/>
        </w:rPr>
        <w:t xml:space="preserve">           </w:t>
      </w:r>
      <w:r>
        <w:rPr>
          <w:rFonts w:ascii="Times New Roman" w:hAnsi="Times New Roman"/>
          <w:sz w:val="28"/>
          <w:szCs w:val="28"/>
          <w:shd w:val="clear" w:color="auto" w:fill="FFFFFF"/>
        </w:rPr>
        <w:t>По данной целевой статье отражаются расходы на поддержку хуторского казачьего общества.</w:t>
      </w:r>
    </w:p>
    <w:p>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p>
    <w:p>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7020010555 Реализация муниципальных функций связанных  муниципальным управлением</w:t>
      </w:r>
    </w:p>
    <w:p>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p>
    <w:p>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shd w:val="clear" w:color="auto" w:fill="FFFFFF"/>
        </w:rPr>
        <w:t>По данной целевой статье отражаются расходы на оплату судебных актов Российской Федерации и мировых соглашений по возмещению причиненного вреда</w:t>
      </w:r>
    </w:p>
    <w:p>
      <w:pPr>
        <w:widowControl w:val="0"/>
        <w:autoSpaceDE w:val="0"/>
        <w:autoSpaceDN w:val="0"/>
        <w:adjustRightInd w:val="0"/>
        <w:spacing w:after="0" w:line="240" w:lineRule="auto"/>
        <w:jc w:val="both"/>
        <w:outlineLvl w:val="0"/>
        <w:rPr>
          <w:rFonts w:ascii="Times New Roman" w:hAnsi="Times New Roman"/>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0610121610 Подпрограмма «Обеспечение гражданской обороны, ликвидация чрезвычайных ситуаций и стихийных бедствий на территории Шаумянского сельского поселения Туапсинского района на 2020 год»</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shd w:val="clear" w:color="auto" w:fill="FFFFFF"/>
        </w:rPr>
        <w:t xml:space="preserve">             По данной целевой статье отражаются расходы бюджета Шаумянского сельского поселения Туапсинского района на</w:t>
      </w:r>
      <w:r>
        <w:rPr>
          <w:rFonts w:ascii="Times New Roman" w:hAnsi="Times New Roman"/>
          <w:sz w:val="28"/>
          <w:szCs w:val="28"/>
        </w:rPr>
        <w:t xml:space="preserve"> повышение безопасности населения от угроз природного и техногенного характера, а также обеспечение необходимых условий для безопасной жизнедеятельности и предотвращения экономического ущерба от чрезвычайных ситуаций,  устойчивого социально-экономического развития поселения</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0630121591 Подпрограмма «Обеспечение деятельности противопожарного отделения спасательной службы на территории Шаумянского сельского поселения Туапсинского района»</w:t>
      </w: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 данной целевой статье отражаются расходы по переданным полномочиям на обеспечение деятельности противопожарного отделения спасательной службы Туапсинского района.</w:t>
      </w: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0620121600 Подпрограмма «Обеспечение безопасности людей на водных объектах»</w:t>
      </w: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местного бюджета по переданным полномочиям муниципальному образованию Туапсинский район по обеспечение безопасности людей на водных объектах.</w:t>
      </w: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0640121620 Подпрограмма «Устранение наносов русел рек на территории Шаумянского сельского поселения Туапсинского района»</w:t>
      </w: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местного бюджета по переданным полномочиям муниципальному образованию Туапсинский район по предупреждение и ликвидация чрезвычайных ситуаций, стихийных бедствий и их последствий.</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0710122360 Подпрограмма «Обеспечение первичных мер пожарной  безопасности в границах населенных пунктов Шаумянского сельского поселения Туапсинского района на 2020 год»</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на улучшение обеспечения пожарной безопасности в границах населенных пунктов Шаумянского сельского поселения Туапсинского района</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0800122390 Муниципальная программа «Противодействие коррупции в Шаумянском сельском поселении Туапсинского района на 2020 год»</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sz w:val="28"/>
          <w:szCs w:val="28"/>
        </w:rPr>
        <w:t xml:space="preserve">         </w:t>
      </w:r>
      <w:r>
        <w:rPr>
          <w:rFonts w:ascii="Times New Roman" w:hAnsi="Times New Roman"/>
          <w:sz w:val="28"/>
          <w:szCs w:val="28"/>
        </w:rPr>
        <w:t>По данной целевой статье отражаются расходы на совершенствование правового регулирования в сфере противодействия коррупции</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0730122370 подпрограммы «Укрепление правопорядка и профилактика правонарушений на территории Шаумянского сельского поселения Туапсинского района на 2020 год»</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sz w:val="28"/>
          <w:szCs w:val="28"/>
          <w:shd w:val="clear" w:color="auto" w:fill="FFFFFF"/>
        </w:rPr>
        <w:t xml:space="preserve">         По данной целевой статье отражаются расходы </w:t>
      </w:r>
      <w:r>
        <w:rPr>
          <w:rFonts w:ascii="Times New Roman" w:hAnsi="Times New Roman"/>
          <w:sz w:val="28"/>
          <w:szCs w:val="28"/>
        </w:rPr>
        <w:t>в области  противодействия преступным проявлениям и профилактике правонарушений</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0740122370 Подпрограмма «Повышение безопасности дорожного движения в Шаумянском сельском поселении Туапсинского района на 2020 год»</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sz w:val="28"/>
          <w:szCs w:val="28"/>
          <w:shd w:val="clear" w:color="auto" w:fill="FFFFFF"/>
        </w:rPr>
        <w:t xml:space="preserve">        </w:t>
      </w:r>
      <w:r>
        <w:rPr>
          <w:rFonts w:ascii="Times New Roman" w:hAnsi="Times New Roman"/>
          <w:sz w:val="28"/>
          <w:szCs w:val="28"/>
          <w:shd w:val="clear" w:color="auto" w:fill="FFFFFF"/>
        </w:rPr>
        <w:t>По данной целевой статье отражаются расходы на установку дорожных знаков, приобретение и установка баннеров с соответствующей тематикой.</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1000121090 Муниципальная программа «Реконструкция, капитальный ремонт и ремонт улично-дорожной сети Шаумянского сельского поселения Туапсинского района на 2020 год»</w:t>
      </w: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sz w:val="28"/>
          <w:szCs w:val="28"/>
          <w:shd w:val="clear" w:color="auto" w:fill="FFFFFF"/>
        </w:rPr>
        <w:t xml:space="preserve">             </w:t>
      </w:r>
      <w:r>
        <w:rPr>
          <w:rFonts w:ascii="Times New Roman" w:hAnsi="Times New Roman"/>
          <w:sz w:val="28"/>
          <w:szCs w:val="28"/>
          <w:shd w:val="clear" w:color="auto" w:fill="FFFFFF"/>
        </w:rPr>
        <w:t>По данной целевой статье отражаются расходы на реконструкцию, капитальный ремонт и на ремонт улично-дорожной сети.</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1100122410 Муниципальная программа «Поддержка малого предпринимательства на территории Шаумянского сельского поселения Туапсинского района на 2020 год"</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sz w:val="28"/>
          <w:szCs w:val="28"/>
        </w:rPr>
        <w:t xml:space="preserve">         </w:t>
      </w:r>
      <w:r>
        <w:rPr>
          <w:rFonts w:ascii="Times New Roman" w:hAnsi="Times New Roman"/>
          <w:sz w:val="28"/>
          <w:szCs w:val="28"/>
        </w:rPr>
        <w:t>По данной целевой статье отражаются расходы на обеспечение и поддержку благоприятных условий для развития малого и среднего предпринимательства.</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1200122420 Муниципальная программа ««Развитие систем коммунальной инфраструктуры на территории Шаумянского сельского поселения Туапсинского района на 2020 год»</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на повышение качества предоставления жилищно-коммунальных услуг на территории Шаумянского сельского поселения Туапсинского района, повышение уровня комфортности проживания на территории поселения. </w:t>
      </w:r>
    </w:p>
    <w:p>
      <w:pPr>
        <w:widowControl w:val="0"/>
        <w:tabs>
          <w:tab w:val="left" w:pos="653"/>
        </w:tabs>
        <w:autoSpaceDE w:val="0"/>
        <w:autoSpaceDN w:val="0"/>
        <w:adjustRightInd w:val="0"/>
        <w:spacing w:after="0" w:line="240" w:lineRule="auto"/>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1340122430 Подпрограмма «Прочие мероприятия по благоустройству территории Шаумянского сельского поселения Туапсинского района»</w:t>
      </w: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на осуществление прочих мероприятий по благоустройству Шаумянского сельского поселения Туапсинского района.</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0320122330 подпрограмма «Молодежь Шаумянского сельского поселения Туапсинского района на 2020 год»</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sz w:val="28"/>
          <w:szCs w:val="28"/>
          <w:shd w:val="clear" w:color="auto" w:fill="FFFFFF"/>
        </w:rPr>
        <w:t xml:space="preserve">         </w:t>
      </w:r>
      <w:r>
        <w:rPr>
          <w:rFonts w:ascii="Times New Roman" w:hAnsi="Times New Roman"/>
          <w:sz w:val="28"/>
          <w:szCs w:val="28"/>
          <w:shd w:val="clear" w:color="auto" w:fill="FFFFFF"/>
        </w:rPr>
        <w:t>По данной целевой статье отражаются расходы на проведение мероприятий в молодежной среде, организации досуга молодежи</w:t>
      </w: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1430100590 Муниципальная программа «Обеспечение деятельности учреждений культуры  Шаумянского сельского поселения Туапсинского района на 2020 год»</w:t>
      </w: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на содержание учреждений культуры.</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1460122440 Подпрограмма Культурно-массовые мероприятия Шаумянского сельского поселения Туапсинского района" на 2020  год»</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 данной целевой статье отражаются расходы на содержание учреждений библиотечной системы Шаумянского сельского поселения Туапсинского района</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0130122300 Подпрограмма «Выплаты материального характера, доплаты к пенсиям, пособия и компенсации»</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sz w:val="28"/>
          <w:szCs w:val="28"/>
          <w:shd w:val="clear" w:color="auto" w:fill="FFFFFF"/>
        </w:rPr>
        <w:t xml:space="preserve">          </w:t>
      </w:r>
      <w:r>
        <w:rPr>
          <w:rFonts w:ascii="Times New Roman" w:hAnsi="Times New Roman"/>
          <w:sz w:val="28"/>
          <w:szCs w:val="28"/>
          <w:shd w:val="clear" w:color="auto" w:fill="FFFFFF"/>
        </w:rPr>
        <w:t>По данной целевой статье отражаются расходы на дополнительное пенсионное обеспечение муниципальных служащих</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0420222340 Подпрограмма «Доступная среда Шаумянского сельского поселения Туапсинского района на 2020 год»</w:t>
      </w: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sz w:val="28"/>
          <w:szCs w:val="28"/>
          <w:shd w:val="clear" w:color="auto" w:fill="FFFFFF"/>
        </w:rPr>
        <w:t xml:space="preserve">          </w:t>
      </w:r>
      <w:r>
        <w:rPr>
          <w:rFonts w:ascii="Times New Roman" w:hAnsi="Times New Roman"/>
          <w:sz w:val="28"/>
          <w:szCs w:val="28"/>
          <w:shd w:val="clear" w:color="auto" w:fill="FFFFFF"/>
        </w:rPr>
        <w:t>По данной целевой статье отражаются расходы на установку пандусов для инвалидов</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0330122330 Подпрограмма «Развитие физической культуры и спорта на территории Шаумянского сельского поселении Туапсинского района на 2020 год»</w:t>
      </w: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r>
        <w:rPr>
          <w:sz w:val="28"/>
          <w:szCs w:val="28"/>
          <w:shd w:val="clear" w:color="auto" w:fill="FFFFFF"/>
        </w:rPr>
        <w:t xml:space="preserve">            </w:t>
      </w:r>
      <w:r>
        <w:rPr>
          <w:rFonts w:ascii="Times New Roman" w:hAnsi="Times New Roman"/>
          <w:sz w:val="28"/>
          <w:szCs w:val="28"/>
          <w:shd w:val="clear" w:color="auto" w:fill="FFFFFF"/>
        </w:rPr>
        <w:t>По данной целевой статье отражаются расходы на поддержку физической культуры и спорта на территории поселения (приобретение спортивного инвентаря, проведение спортивных мероприятий, приобретение кубков, грамот, призов)</w:t>
      </w:r>
    </w:p>
    <w:p>
      <w:pPr>
        <w:widowControl w:val="0"/>
        <w:tabs>
          <w:tab w:val="left" w:pos="653"/>
        </w:tabs>
        <w:autoSpaceDE w:val="0"/>
        <w:autoSpaceDN w:val="0"/>
        <w:adjustRightInd w:val="0"/>
        <w:spacing w:after="0" w:line="240" w:lineRule="auto"/>
        <w:outlineLvl w:val="0"/>
        <w:rPr>
          <w:rFonts w:ascii="Times New Roman" w:hAnsi="Times New Roman"/>
          <w:b/>
          <w:sz w:val="28"/>
          <w:szCs w:val="28"/>
        </w:rPr>
      </w:pPr>
    </w:p>
    <w:p>
      <w:pPr>
        <w:widowControl w:val="0"/>
        <w:tabs>
          <w:tab w:val="left" w:pos="653"/>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Глава</w:t>
      </w:r>
    </w:p>
    <w:p>
      <w:pPr>
        <w:widowControl w:val="0"/>
        <w:tabs>
          <w:tab w:val="left" w:pos="653"/>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Шаумянского сельского поселения</w:t>
      </w:r>
    </w:p>
    <w:p>
      <w:pPr>
        <w:widowControl w:val="0"/>
        <w:tabs>
          <w:tab w:val="left" w:pos="653"/>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А.А. Кочканян</w:t>
      </w:r>
    </w:p>
    <w:p>
      <w:pPr>
        <w:widowControl w:val="0"/>
        <w:autoSpaceDE w:val="0"/>
        <w:autoSpaceDN w:val="0"/>
        <w:adjustRightInd w:val="0"/>
        <w:spacing w:after="0" w:line="240" w:lineRule="auto"/>
        <w:rPr>
          <w:rFonts w:cs="Calibri"/>
        </w:rPr>
      </w:pPr>
    </w:p>
    <w:p>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 6</w:t>
      </w:r>
    </w:p>
    <w:p>
      <w:pPr>
        <w:widowControl w:val="0"/>
        <w:autoSpaceDE w:val="0"/>
        <w:autoSpaceDN w:val="0"/>
        <w:adjustRightInd w:val="0"/>
        <w:spacing w:after="0" w:line="240" w:lineRule="auto"/>
        <w:jc w:val="right"/>
        <w:rPr>
          <w:rFonts w:ascii="Times New Roman" w:hAnsi="Times New Roman"/>
          <w:sz w:val="28"/>
          <w:szCs w:val="28"/>
        </w:rPr>
      </w:pPr>
    </w:p>
    <w:p>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Утвержден</w:t>
      </w:r>
    </w:p>
    <w:p>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постановлением  администрации</w:t>
      </w:r>
    </w:p>
    <w:p>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Шаумянского сельского поселения</w:t>
      </w:r>
    </w:p>
    <w:p>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Туапсинского района</w:t>
      </w:r>
    </w:p>
    <w:p>
      <w:pPr>
        <w:widowControl w:val="0"/>
        <w:autoSpaceDE w:val="0"/>
        <w:autoSpaceDN w:val="0"/>
        <w:adjustRightInd w:val="0"/>
        <w:spacing w:after="0" w:line="240" w:lineRule="auto"/>
        <w:jc w:val="right"/>
        <w:rPr>
          <w:rFonts w:cs="Calibri"/>
        </w:rPr>
      </w:pPr>
      <w:r>
        <w:rPr>
          <w:rFonts w:ascii="Times New Roman" w:hAnsi="Times New Roman"/>
          <w:sz w:val="28"/>
          <w:szCs w:val="28"/>
        </w:rPr>
        <w:t xml:space="preserve">от </w:t>
      </w:r>
      <w:r>
        <w:rPr>
          <w:rFonts w:ascii="Times New Roman" w:hAnsi="Times New Roman"/>
          <w:sz w:val="28"/>
          <w:szCs w:val="28"/>
          <w:u w:val="single"/>
        </w:rPr>
        <w:t>19.05.2020</w:t>
      </w:r>
      <w:r>
        <w:rPr>
          <w:rFonts w:ascii="Times New Roman" w:hAnsi="Times New Roman"/>
          <w:sz w:val="28"/>
          <w:szCs w:val="28"/>
        </w:rPr>
        <w:t xml:space="preserve"> № </w:t>
      </w:r>
      <w:r>
        <w:rPr>
          <w:rFonts w:ascii="Times New Roman" w:hAnsi="Times New Roman"/>
          <w:sz w:val="28"/>
          <w:szCs w:val="28"/>
          <w:u w:val="single"/>
        </w:rPr>
        <w:t>38</w:t>
      </w:r>
    </w:p>
    <w:p>
      <w:pPr>
        <w:widowControl w:val="0"/>
        <w:autoSpaceDE w:val="0"/>
        <w:autoSpaceDN w:val="0"/>
        <w:adjustRightInd w:val="0"/>
        <w:spacing w:after="0" w:line="240" w:lineRule="auto"/>
        <w:jc w:val="right"/>
        <w:rPr>
          <w:rFonts w:cs="Calibri"/>
        </w:rPr>
      </w:pPr>
    </w:p>
    <w:p>
      <w:pPr>
        <w:widowControl w:val="0"/>
        <w:autoSpaceDE w:val="0"/>
        <w:autoSpaceDN w:val="0"/>
        <w:adjustRightInd w:val="0"/>
        <w:spacing w:after="0" w:line="240" w:lineRule="auto"/>
        <w:jc w:val="right"/>
        <w:rPr>
          <w:rFonts w:ascii="Times New Roman" w:hAnsi="Times New Roman"/>
          <w:sz w:val="28"/>
          <w:szCs w:val="28"/>
        </w:rPr>
      </w:pPr>
    </w:p>
    <w:p>
      <w:pPr>
        <w:pStyle w:val="8"/>
        <w:jc w:val="center"/>
        <w:rPr>
          <w:rFonts w:ascii="Times New Roman" w:hAnsi="Times New Roman" w:cs="Times New Roman"/>
          <w:sz w:val="28"/>
          <w:szCs w:val="28"/>
        </w:rPr>
      </w:pPr>
      <w:bookmarkStart w:id="6" w:name="Par1054"/>
      <w:bookmarkEnd w:id="6"/>
      <w:r>
        <w:rPr>
          <w:rFonts w:ascii="Times New Roman" w:hAnsi="Times New Roman" w:cs="Times New Roman"/>
          <w:sz w:val="28"/>
          <w:szCs w:val="28"/>
        </w:rPr>
        <w:t>ПРАВИЛА</w:t>
      </w:r>
    </w:p>
    <w:p>
      <w:pPr>
        <w:pStyle w:val="8"/>
        <w:jc w:val="center"/>
        <w:rPr>
          <w:rFonts w:ascii="Times New Roman" w:hAnsi="Times New Roman" w:cs="Times New Roman"/>
          <w:sz w:val="28"/>
          <w:szCs w:val="28"/>
        </w:rPr>
      </w:pPr>
      <w:r>
        <w:rPr>
          <w:rFonts w:ascii="Times New Roman" w:hAnsi="Times New Roman" w:cs="Times New Roman"/>
          <w:sz w:val="28"/>
          <w:szCs w:val="28"/>
        </w:rPr>
        <w:t>ПРИМЕНЕНИЯ КОДОВ ВИДОВ РАСХОДОВ КЛАССИФИКАЦИИ РАСХОДОВ БЮДЖЕТА ШАУМЯНСКОГО СЕЛЬСКОГО ПОСЕЛЕНИЯ ТУАПСИНСКОГО РАЙОНА</w:t>
      </w:r>
    </w:p>
    <w:p>
      <w:pPr>
        <w:widowControl w:val="0"/>
        <w:autoSpaceDE w:val="0"/>
        <w:autoSpaceDN w:val="0"/>
        <w:adjustRightInd w:val="0"/>
        <w:spacing w:after="0" w:line="240" w:lineRule="auto"/>
        <w:jc w:val="center"/>
        <w:rPr>
          <w:rFonts w:cs="Calibri"/>
          <w:sz w:val="20"/>
          <w:szCs w:val="20"/>
        </w:rPr>
      </w:pPr>
    </w:p>
    <w:p>
      <w:pPr>
        <w:pStyle w:val="12"/>
        <w:spacing w:line="276" w:lineRule="auto"/>
        <w:outlineLvl w:val="3"/>
        <w:rPr>
          <w:rFonts w:ascii="Times New Roman" w:hAnsi="Times New Roman"/>
          <w:sz w:val="28"/>
          <w:szCs w:val="28"/>
        </w:rPr>
      </w:pPr>
    </w:p>
    <w:p>
      <w:pPr>
        <w:autoSpaceDE w:val="0"/>
        <w:autoSpaceDN w:val="0"/>
        <w:adjustRightInd w:val="0"/>
        <w:spacing w:after="0" w:line="240" w:lineRule="auto"/>
        <w:jc w:val="center"/>
        <w:rPr>
          <w:rFonts w:ascii="Times New Roman" w:hAnsi="Times New Roman" w:eastAsia="Arial Unicode MS"/>
          <w:b/>
          <w:sz w:val="28"/>
          <w:szCs w:val="28"/>
          <w:lang w:eastAsia="ru-RU"/>
        </w:rPr>
      </w:pPr>
      <w:r>
        <w:rPr>
          <w:rFonts w:ascii="Times New Roman" w:hAnsi="Times New Roman" w:eastAsia="Arial Unicode MS"/>
          <w:b/>
          <w:kern w:val="3"/>
          <w:sz w:val="28"/>
          <w:szCs w:val="28"/>
          <w:shd w:val="clear" w:color="auto" w:fill="FFFFFF"/>
        </w:rPr>
        <w:t xml:space="preserve">100 </w:t>
      </w:r>
      <w:r>
        <w:rPr>
          <w:rFonts w:ascii="Times New Roman" w:hAnsi="Times New Roman" w:eastAsia="Arial Unicode MS"/>
          <w:b/>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p>
      <w:pPr>
        <w:autoSpaceDE w:val="0"/>
        <w:autoSpaceDN w:val="0"/>
        <w:adjustRightInd w:val="0"/>
        <w:spacing w:after="0" w:line="240" w:lineRule="auto"/>
        <w:jc w:val="center"/>
        <w:rPr>
          <w:rFonts w:ascii="Times New Roman" w:hAnsi="Times New Roman" w:eastAsia="Arial Unicode MS"/>
          <w:b/>
          <w:sz w:val="28"/>
          <w:szCs w:val="28"/>
          <w:lang w:eastAsia="ru-RU"/>
        </w:rPr>
      </w:pPr>
    </w:p>
    <w:p>
      <w:pPr>
        <w:autoSpaceDE w:val="0"/>
        <w:autoSpaceDN w:val="0"/>
        <w:adjustRightInd w:val="0"/>
        <w:spacing w:after="0" w:line="240" w:lineRule="auto"/>
        <w:jc w:val="both"/>
        <w:rPr>
          <w:rFonts w:ascii="Times New Roman" w:hAnsi="Times New Roman" w:eastAsia="Arial Unicode MS"/>
          <w:kern w:val="3"/>
          <w:sz w:val="28"/>
          <w:szCs w:val="28"/>
          <w:shd w:val="clear" w:color="auto" w:fill="FFFFFF"/>
        </w:rPr>
      </w:pPr>
      <w:r>
        <w:rPr>
          <w:rFonts w:ascii="Times New Roman" w:hAnsi="Times New Roman" w:eastAsia="Arial Unicode MS"/>
          <w:kern w:val="3"/>
          <w:sz w:val="28"/>
          <w:szCs w:val="28"/>
          <w:shd w:val="clear" w:color="auto" w:fill="FFFFFF"/>
        </w:rPr>
        <w:t xml:space="preserve">             Данная группа предназначена для отражения  расходов на оплату труда работников казенных учреждений, выплату денежного содержания (денежного вознаграждения, денежного довольствия, заработной платы), органов местного самоуправления, органов местной администрации (далее - государственные (муниципальные) органы), лицам, замещающим муниципальные должности, муниципальным служащим,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w:t>
      </w:r>
    </w:p>
    <w:p>
      <w:pPr>
        <w:autoSpaceDE w:val="0"/>
        <w:autoSpaceDN w:val="0"/>
        <w:adjustRightInd w:val="0"/>
        <w:spacing w:after="0" w:line="240" w:lineRule="auto"/>
        <w:jc w:val="center"/>
        <w:rPr>
          <w:rFonts w:ascii="Times New Roman" w:hAnsi="Times New Roman" w:eastAsia="Arial Unicode MS"/>
          <w:kern w:val="3"/>
          <w:sz w:val="28"/>
          <w:szCs w:val="28"/>
          <w:shd w:val="clear" w:color="auto" w:fill="FFFFFF"/>
        </w:rPr>
      </w:pPr>
    </w:p>
    <w:p>
      <w:pPr>
        <w:autoSpaceDE w:val="0"/>
        <w:autoSpaceDN w:val="0"/>
        <w:adjustRightInd w:val="0"/>
        <w:spacing w:after="0" w:line="240" w:lineRule="auto"/>
        <w:jc w:val="center"/>
        <w:rPr>
          <w:rFonts w:ascii="Times New Roman" w:hAnsi="Times New Roman" w:eastAsia="Arial Unicode MS"/>
          <w:kern w:val="3"/>
          <w:sz w:val="28"/>
          <w:szCs w:val="28"/>
          <w:shd w:val="clear" w:color="auto" w:fill="FFFFFF"/>
        </w:rPr>
      </w:pPr>
    </w:p>
    <w:p>
      <w:pPr>
        <w:jc w:val="center"/>
        <w:rPr>
          <w:rFonts w:ascii="Times New Roman" w:hAnsi="Times New Roman" w:eastAsia="Times New Roman"/>
          <w:b/>
          <w:snapToGrid w:val="0"/>
          <w:sz w:val="28"/>
          <w:szCs w:val="28"/>
          <w:lang w:eastAsia="ru-RU"/>
        </w:rPr>
      </w:pPr>
      <w:r>
        <w:rPr>
          <w:rFonts w:ascii="Times New Roman" w:hAnsi="Times New Roman" w:eastAsia="Times New Roman"/>
          <w:b/>
          <w:snapToGrid w:val="0"/>
          <w:sz w:val="28"/>
          <w:szCs w:val="28"/>
          <w:lang w:eastAsia="ru-RU"/>
        </w:rPr>
        <w:t>111 Фонд оплаты труда казенных учреждений и взносы по обязательному социальному страхованию</w:t>
      </w:r>
    </w:p>
    <w:p>
      <w:pPr>
        <w:pStyle w:val="12"/>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в рамках муниципальных программ, осуществляемые в пределах фонда оплаты труда муниципальными казенными учреждениями по оплате труда своих работников, осуществляемой на основе договоров, заключенных в соответствии с трудовым законодательством, по осуществлению иных выплат своим работникам, в том числе выплат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 а также на уплату муниципальными учреждениями страховых взносов по обязательному социальному страхованию в государственные внебюджетные фонды Российской Федерации, начисленных с указанных сумм выплат (оплаты труда).</w:t>
      </w:r>
    </w:p>
    <w:p>
      <w:pPr>
        <w:pStyle w:val="12"/>
        <w:jc w:val="both"/>
        <w:outlineLvl w:val="3"/>
        <w:rPr>
          <w:rFonts w:ascii="Times New Roman" w:hAnsi="Times New Roman"/>
          <w:sz w:val="28"/>
          <w:szCs w:val="28"/>
        </w:rPr>
      </w:pP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119 Взносы по обязательному социальному страхованию</w:t>
      </w: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на выплаты по оплате труда работников и иные выплаты</w:t>
      </w: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работникам учреждений</w:t>
      </w:r>
    </w:p>
    <w:p>
      <w:pPr>
        <w:spacing w:after="0" w:line="240" w:lineRule="auto"/>
        <w:jc w:val="both"/>
        <w:rPr>
          <w:rFonts w:ascii="Times New Roman" w:hAnsi="Times New Roman" w:eastAsia="Times New Roman"/>
          <w:sz w:val="28"/>
          <w:szCs w:val="28"/>
          <w:lang w:eastAsia="ru-RU"/>
        </w:rPr>
      </w:pPr>
    </w:p>
    <w:p>
      <w:pPr>
        <w:spacing w:after="0" w:line="240" w:lineRule="auto"/>
        <w:ind w:firstLine="540"/>
        <w:jc w:val="both"/>
        <w:rPr>
          <w:rFonts w:ascii="Times New Roman" w:hAnsi="Times New Roman" w:eastAsia="Times New Roman"/>
          <w:sz w:val="28"/>
          <w:szCs w:val="28"/>
          <w:lang w:eastAsia="ru-RU"/>
        </w:rPr>
      </w:pPr>
      <w:bookmarkStart w:id="7" w:name="dst266115"/>
      <w:bookmarkEnd w:id="7"/>
      <w:r>
        <w:rPr>
          <w:rFonts w:ascii="Times New Roman" w:hAnsi="Times New Roman" w:eastAsia="Times New Roman"/>
          <w:sz w:val="28"/>
          <w:szCs w:val="28"/>
          <w:lang w:eastAsia="ru-RU"/>
        </w:rPr>
        <w:t>По данному элементу отражаются расходы на уплату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иным элементам подгруппы 110 "Расходы на выплаты персоналу казенных учреждений".</w:t>
      </w:r>
    </w:p>
    <w:p>
      <w:pPr>
        <w:pStyle w:val="12"/>
        <w:jc w:val="both"/>
        <w:outlineLvl w:val="3"/>
        <w:rPr>
          <w:rFonts w:ascii="Times New Roman" w:hAnsi="Times New Roman"/>
          <w:sz w:val="28"/>
          <w:szCs w:val="28"/>
        </w:rPr>
      </w:pPr>
    </w:p>
    <w:p>
      <w:pPr>
        <w:pStyle w:val="12"/>
        <w:jc w:val="both"/>
        <w:outlineLvl w:val="3"/>
        <w:rPr>
          <w:rFonts w:ascii="Times New Roman" w:hAnsi="Times New Roman"/>
          <w:sz w:val="28"/>
          <w:szCs w:val="28"/>
        </w:rPr>
      </w:pPr>
    </w:p>
    <w:p>
      <w:pPr>
        <w:pStyle w:val="12"/>
        <w:outlineLvl w:val="3"/>
        <w:rPr>
          <w:rFonts w:ascii="Times New Roman" w:hAnsi="Times New Roman"/>
          <w:b/>
          <w:sz w:val="28"/>
          <w:szCs w:val="28"/>
        </w:rPr>
      </w:pPr>
      <w:r>
        <w:rPr>
          <w:rFonts w:ascii="Times New Roman" w:hAnsi="Times New Roman"/>
          <w:b/>
          <w:sz w:val="28"/>
          <w:szCs w:val="28"/>
        </w:rPr>
        <w:t>121Фонд оплаты труда государственных (муниципальных) органов и взносы по обязательному социальному страхованию</w:t>
      </w:r>
    </w:p>
    <w:p>
      <w:pPr>
        <w:pStyle w:val="12"/>
        <w:outlineLvl w:val="3"/>
        <w:rPr>
          <w:rFonts w:ascii="Times New Roman" w:hAnsi="Times New Roman"/>
          <w:b/>
          <w:sz w:val="28"/>
          <w:szCs w:val="28"/>
        </w:rPr>
      </w:pPr>
    </w:p>
    <w:p>
      <w:pPr>
        <w:pStyle w:val="12"/>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в рамках муниципальных программ, осуществляемые в пределах фонда оплаты труда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муниципальными правовыми актами работникам муниципальных органов, лицам, замещающим муниципальные должности, муниципальным служащим, иным работникам муниципальных органов, не являющимся муниципальными служащими,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 а также на уплату страховых взносов по обязательному социальному страхованию в государственные внебюджетные фонды Российской Федерации на указанные суммы выплаты (оплаты труда).</w:t>
      </w:r>
    </w:p>
    <w:p>
      <w:pPr>
        <w:pStyle w:val="12"/>
        <w:jc w:val="both"/>
        <w:outlineLvl w:val="3"/>
        <w:rPr>
          <w:rFonts w:ascii="Times New Roman" w:hAnsi="Times New Roman"/>
          <w:sz w:val="28"/>
          <w:szCs w:val="28"/>
        </w:rPr>
      </w:pP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122 Иные выплаты персоналу государственных (муниципальных)</w:t>
      </w: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органов, за исключением фонда оплаты труда</w:t>
      </w:r>
    </w:p>
    <w:p>
      <w:pPr>
        <w:spacing w:after="0" w:line="240" w:lineRule="auto"/>
        <w:jc w:val="center"/>
        <w:rPr>
          <w:rFonts w:ascii="Times New Roman" w:hAnsi="Times New Roman" w:eastAsia="Times New Roman"/>
          <w:b/>
          <w:sz w:val="28"/>
          <w:szCs w:val="28"/>
          <w:lang w:eastAsia="ru-RU"/>
        </w:rPr>
      </w:pPr>
    </w:p>
    <w:p>
      <w:pPr>
        <w:spacing w:after="0" w:line="240" w:lineRule="auto"/>
        <w:ind w:firstLine="539"/>
        <w:jc w:val="both"/>
        <w:rPr>
          <w:rFonts w:ascii="Times New Roman" w:hAnsi="Times New Roman" w:eastAsia="Times New Roman"/>
          <w:sz w:val="28"/>
          <w:szCs w:val="28"/>
          <w:lang w:eastAsia="ru-RU"/>
        </w:rPr>
      </w:pPr>
      <w:bookmarkStart w:id="8" w:name="dst198315"/>
      <w:bookmarkEnd w:id="8"/>
      <w:r>
        <w:rPr>
          <w:rFonts w:ascii="Times New Roman" w:hAnsi="Times New Roman" w:eastAsia="Times New Roman"/>
          <w:sz w:val="28"/>
          <w:szCs w:val="28"/>
          <w:lang w:eastAsia="ru-RU"/>
        </w:rPr>
        <w:t>По данному элементу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pPr>
        <w:pStyle w:val="12"/>
        <w:jc w:val="both"/>
        <w:outlineLvl w:val="3"/>
        <w:rPr>
          <w:rFonts w:ascii="Times New Roman" w:hAnsi="Times New Roman"/>
          <w:sz w:val="28"/>
          <w:szCs w:val="28"/>
        </w:rPr>
      </w:pPr>
    </w:p>
    <w:p>
      <w:pPr>
        <w:pStyle w:val="12"/>
        <w:jc w:val="both"/>
        <w:outlineLvl w:val="3"/>
        <w:rPr>
          <w:rFonts w:ascii="Times New Roman" w:hAnsi="Times New Roman"/>
          <w:sz w:val="28"/>
          <w:szCs w:val="28"/>
        </w:rPr>
      </w:pP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129 Взносы по обязательному социальному страхованию</w:t>
      </w: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на выплаты денежного содержания и иные выплаты работникам</w:t>
      </w: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государственных (муниципальных) органов</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w:t>
      </w:r>
    </w:p>
    <w:p>
      <w:pPr>
        <w:spacing w:after="0" w:line="240" w:lineRule="auto"/>
        <w:ind w:firstLine="540"/>
        <w:jc w:val="both"/>
        <w:rPr>
          <w:rFonts w:ascii="Times New Roman" w:hAnsi="Times New Roman" w:eastAsia="Times New Roman"/>
          <w:sz w:val="28"/>
          <w:szCs w:val="28"/>
          <w:lang w:eastAsia="ru-RU"/>
        </w:rPr>
      </w:pPr>
      <w:bookmarkStart w:id="9" w:name="dst230563"/>
      <w:bookmarkEnd w:id="9"/>
      <w:r>
        <w:rPr>
          <w:rFonts w:ascii="Times New Roman" w:hAnsi="Times New Roman" w:eastAsia="Times New Roman"/>
          <w:sz w:val="28"/>
          <w:szCs w:val="28"/>
          <w:lang w:eastAsia="ru-RU"/>
        </w:rPr>
        <w:t>По данному элементу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иным элементам подгруппы 120 "Расходы на выплаты персоналу государственных (муниципальных) органов".</w:t>
      </w:r>
    </w:p>
    <w:p>
      <w:pPr>
        <w:pStyle w:val="12"/>
        <w:jc w:val="both"/>
        <w:outlineLvl w:val="3"/>
        <w:rPr>
          <w:rFonts w:ascii="Times New Roman" w:hAnsi="Times New Roman"/>
          <w:sz w:val="28"/>
          <w:szCs w:val="28"/>
        </w:rPr>
      </w:pPr>
    </w:p>
    <w:p>
      <w:pPr>
        <w:pStyle w:val="12"/>
        <w:jc w:val="both"/>
        <w:outlineLvl w:val="3"/>
        <w:rPr>
          <w:rFonts w:ascii="Times New Roman" w:hAnsi="Times New Roman"/>
          <w:sz w:val="28"/>
          <w:szCs w:val="28"/>
        </w:rPr>
      </w:pPr>
    </w:p>
    <w:p>
      <w:pPr>
        <w:pStyle w:val="12"/>
        <w:jc w:val="center"/>
        <w:outlineLvl w:val="3"/>
        <w:rPr>
          <w:rFonts w:ascii="Times New Roman" w:hAnsi="Times New Roman"/>
          <w:b/>
          <w:sz w:val="28"/>
          <w:szCs w:val="28"/>
        </w:rPr>
      </w:pPr>
      <w:r>
        <w:rPr>
          <w:rFonts w:ascii="Times New Roman" w:hAnsi="Times New Roman"/>
          <w:b/>
          <w:sz w:val="28"/>
          <w:szCs w:val="28"/>
        </w:rPr>
        <w:t>200 Закупка товаров, работ и услуг для государственных (муниципальных) нужд</w:t>
      </w:r>
    </w:p>
    <w:p>
      <w:pPr>
        <w:pStyle w:val="12"/>
        <w:jc w:val="center"/>
        <w:outlineLvl w:val="3"/>
        <w:rPr>
          <w:rFonts w:ascii="Times New Roman" w:hAnsi="Times New Roman"/>
          <w:b/>
          <w:sz w:val="28"/>
          <w:szCs w:val="28"/>
        </w:rPr>
      </w:pPr>
    </w:p>
    <w:p>
      <w:pPr>
        <w:pStyle w:val="12"/>
        <w:jc w:val="both"/>
        <w:outlineLvl w:val="3"/>
        <w:rPr>
          <w:rFonts w:ascii="Times New Roman" w:hAnsi="Times New Roman"/>
          <w:sz w:val="28"/>
          <w:szCs w:val="28"/>
        </w:rPr>
      </w:pPr>
      <w:r>
        <w:rPr>
          <w:rFonts w:ascii="Times New Roman" w:hAnsi="Times New Roman"/>
          <w:sz w:val="28"/>
          <w:szCs w:val="28"/>
        </w:rPr>
        <w:t>Данная группа предназначена для отражения  расходов в рамках муниципальных программ, на закупку товаров, работ и услуг (включая аренду имущества) для обеспечения муниципальных нужд.</w:t>
      </w:r>
    </w:p>
    <w:p>
      <w:pPr>
        <w:pStyle w:val="12"/>
        <w:jc w:val="both"/>
        <w:outlineLvl w:val="3"/>
        <w:rPr>
          <w:rFonts w:ascii="Times New Roman" w:hAnsi="Times New Roman"/>
          <w:sz w:val="28"/>
          <w:szCs w:val="28"/>
        </w:rPr>
      </w:pP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243 Закупка товаров, работ, услуг в целях капитального</w:t>
      </w: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ремонта государственного (муниципального) имущества</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p>
    <w:p>
      <w:pPr>
        <w:spacing w:after="0" w:line="240" w:lineRule="auto"/>
        <w:ind w:firstLine="540"/>
        <w:jc w:val="both"/>
        <w:rPr>
          <w:rFonts w:ascii="Times New Roman" w:hAnsi="Times New Roman" w:eastAsia="Times New Roman"/>
          <w:sz w:val="28"/>
          <w:szCs w:val="28"/>
          <w:lang w:eastAsia="ru-RU"/>
        </w:rPr>
      </w:pPr>
      <w:bookmarkStart w:id="10" w:name="dst198422"/>
      <w:bookmarkEnd w:id="10"/>
      <w:r>
        <w:rPr>
          <w:rFonts w:ascii="Times New Roman" w:hAnsi="Times New Roman" w:eastAsia="Times New Roman"/>
          <w:sz w:val="28"/>
          <w:szCs w:val="28"/>
          <w:lang w:eastAsia="ru-RU"/>
        </w:rPr>
        <w:t>По данному элементу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учреждений по капитальному ремонту,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pPr>
        <w:pStyle w:val="12"/>
        <w:jc w:val="both"/>
        <w:outlineLvl w:val="3"/>
        <w:rPr>
          <w:rFonts w:ascii="Times New Roman" w:hAnsi="Times New Roman"/>
          <w:sz w:val="28"/>
          <w:szCs w:val="28"/>
        </w:rPr>
      </w:pPr>
    </w:p>
    <w:p>
      <w:pPr>
        <w:pStyle w:val="12"/>
        <w:jc w:val="both"/>
        <w:outlineLvl w:val="3"/>
        <w:rPr>
          <w:rFonts w:ascii="Times New Roman" w:hAnsi="Times New Roman"/>
          <w:sz w:val="28"/>
          <w:szCs w:val="28"/>
        </w:rPr>
      </w:pPr>
    </w:p>
    <w:p>
      <w:pPr>
        <w:pStyle w:val="12"/>
        <w:jc w:val="center"/>
        <w:outlineLvl w:val="3"/>
        <w:rPr>
          <w:rFonts w:ascii="Times New Roman" w:hAnsi="Times New Roman"/>
          <w:b/>
          <w:sz w:val="28"/>
          <w:szCs w:val="28"/>
        </w:rPr>
      </w:pPr>
      <w:r>
        <w:rPr>
          <w:rFonts w:ascii="Times New Roman" w:hAnsi="Times New Roman"/>
          <w:b/>
          <w:sz w:val="28"/>
          <w:szCs w:val="28"/>
        </w:rPr>
        <w:t>244 Прочая закупка товаров, работ и услуг для обеспечения государственных (муниципальных) нужд</w:t>
      </w:r>
    </w:p>
    <w:p>
      <w:pPr>
        <w:pStyle w:val="12"/>
        <w:jc w:val="center"/>
        <w:outlineLvl w:val="3"/>
        <w:rPr>
          <w:rFonts w:ascii="Times New Roman" w:hAnsi="Times New Roman"/>
          <w:b/>
          <w:sz w:val="28"/>
          <w:szCs w:val="28"/>
        </w:rPr>
      </w:pPr>
    </w:p>
    <w:p>
      <w:pPr>
        <w:pStyle w:val="12"/>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в рамках муниципальных программ, на закупку товаров, работ, услуг для муниципальных нужд, в том числе расходы на:</w:t>
      </w:r>
    </w:p>
    <w:p>
      <w:pPr>
        <w:pStyle w:val="12"/>
        <w:jc w:val="both"/>
        <w:outlineLvl w:val="3"/>
        <w:rPr>
          <w:rFonts w:ascii="Times New Roman" w:hAnsi="Times New Roman"/>
          <w:sz w:val="28"/>
          <w:szCs w:val="28"/>
        </w:rPr>
      </w:pPr>
      <w:r>
        <w:rPr>
          <w:rFonts w:ascii="Times New Roman" w:hAnsi="Times New Roman"/>
          <w:sz w:val="28"/>
          <w:szCs w:val="28"/>
        </w:rPr>
        <w:t>закупку товаров, работ, услуг в сфере информационно-коммуникационных технологий для муниципальных нужд;</w:t>
      </w:r>
    </w:p>
    <w:p>
      <w:pPr>
        <w:pStyle w:val="12"/>
        <w:jc w:val="both"/>
        <w:outlineLvl w:val="3"/>
        <w:rPr>
          <w:rFonts w:ascii="Times New Roman" w:hAnsi="Times New Roman"/>
          <w:sz w:val="28"/>
          <w:szCs w:val="28"/>
        </w:rPr>
      </w:pPr>
      <w:r>
        <w:rPr>
          <w:rFonts w:ascii="Times New Roman" w:hAnsi="Times New Roman"/>
          <w:sz w:val="28"/>
          <w:szCs w:val="28"/>
        </w:rPr>
        <w:t>расходы на оплату услуг фельдъегерской и специальной связи (доставка специальной корреспонденции);</w:t>
      </w:r>
    </w:p>
    <w:p>
      <w:pPr>
        <w:pStyle w:val="12"/>
        <w:jc w:val="both"/>
        <w:outlineLvl w:val="3"/>
        <w:rPr>
          <w:rFonts w:ascii="Times New Roman" w:hAnsi="Times New Roman"/>
          <w:sz w:val="28"/>
          <w:szCs w:val="28"/>
        </w:rPr>
      </w:pPr>
      <w:r>
        <w:rPr>
          <w:rFonts w:ascii="Times New Roman" w:hAnsi="Times New Roman"/>
          <w:sz w:val="28"/>
          <w:szCs w:val="28"/>
        </w:rPr>
        <w:t>оплату услуг почтовой связи (с учетом комплекса расходов, связанных с использованием франкировальных машин);</w:t>
      </w:r>
    </w:p>
    <w:p>
      <w:pPr>
        <w:pStyle w:val="12"/>
        <w:jc w:val="both"/>
        <w:outlineLvl w:val="3"/>
        <w:rPr>
          <w:rFonts w:ascii="Times New Roman" w:hAnsi="Times New Roman"/>
          <w:sz w:val="28"/>
          <w:szCs w:val="28"/>
        </w:rPr>
      </w:pPr>
      <w:r>
        <w:rPr>
          <w:rFonts w:ascii="Times New Roman" w:hAnsi="Times New Roman"/>
          <w:sz w:val="28"/>
          <w:szCs w:val="28"/>
        </w:rP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 (пожарной и охранной сигнализации, систем допуска в помещение, видеонаблюдения (в т.ч., с использованием удаленных web-камер);</w:t>
      </w:r>
    </w:p>
    <w:p>
      <w:pPr>
        <w:pStyle w:val="12"/>
        <w:jc w:val="both"/>
        <w:outlineLvl w:val="3"/>
        <w:rPr>
          <w:rFonts w:ascii="Times New Roman" w:hAnsi="Times New Roman"/>
          <w:sz w:val="28"/>
          <w:szCs w:val="28"/>
        </w:rPr>
      </w:pPr>
      <w:r>
        <w:rPr>
          <w:rFonts w:ascii="Times New Roman" w:hAnsi="Times New Roman"/>
          <w:sz w:val="28"/>
          <w:szCs w:val="28"/>
        </w:rPr>
        <w:t>приобретение специальной техники и оборудования, не относящихся к сфере ИКТ (томограф, полиграф, аппарат ультразвуковой диагностики, мобильные и стационарные инспекционные досмотровые комплексы), бумаги;</w:t>
      </w:r>
    </w:p>
    <w:p>
      <w:pPr>
        <w:pStyle w:val="12"/>
        <w:jc w:val="both"/>
        <w:outlineLvl w:val="3"/>
        <w:rPr>
          <w:rFonts w:ascii="Times New Roman" w:hAnsi="Times New Roman"/>
          <w:sz w:val="28"/>
          <w:szCs w:val="28"/>
        </w:rPr>
      </w:pPr>
      <w:r>
        <w:rPr>
          <w:rFonts w:ascii="Times New Roman" w:hAnsi="Times New Roman"/>
          <w:sz w:val="28"/>
          <w:szCs w:val="28"/>
        </w:rPr>
        <w:t>приобретение запасных частей, картриджей, тонера и иных расходных материалов, заправке картриджей к специальной техники и оборудования, не относящихся к сфере ИКТ;</w:t>
      </w:r>
    </w:p>
    <w:p>
      <w:pPr>
        <w:pStyle w:val="12"/>
        <w:jc w:val="both"/>
        <w:outlineLvl w:val="3"/>
        <w:rPr>
          <w:rFonts w:ascii="Times New Roman" w:hAnsi="Times New Roman"/>
          <w:sz w:val="28"/>
          <w:szCs w:val="28"/>
        </w:rPr>
      </w:pPr>
      <w:r>
        <w:rPr>
          <w:rFonts w:ascii="Times New Roman" w:hAnsi="Times New Roman"/>
          <w:sz w:val="28"/>
          <w:szCs w:val="28"/>
        </w:rPr>
        <w:t>оплату договоров на оказание услуг по обучению в сфере информационно-коммуникационных технологий;</w:t>
      </w:r>
    </w:p>
    <w:p>
      <w:pPr>
        <w:pStyle w:val="12"/>
        <w:jc w:val="both"/>
        <w:outlineLvl w:val="3"/>
        <w:rPr>
          <w:rFonts w:ascii="Times New Roman" w:hAnsi="Times New Roman"/>
          <w:sz w:val="28"/>
          <w:szCs w:val="28"/>
        </w:rPr>
      </w:pPr>
      <w:r>
        <w:rPr>
          <w:rFonts w:ascii="Times New Roman" w:hAnsi="Times New Roman"/>
          <w:sz w:val="28"/>
          <w:szCs w:val="28"/>
        </w:rPr>
        <w:t>приобретение навигаторов;</w:t>
      </w:r>
    </w:p>
    <w:p>
      <w:pPr>
        <w:pStyle w:val="12"/>
        <w:jc w:val="both"/>
        <w:outlineLvl w:val="3"/>
        <w:rPr>
          <w:rFonts w:ascii="Times New Roman" w:hAnsi="Times New Roman"/>
          <w:sz w:val="28"/>
          <w:szCs w:val="28"/>
        </w:rPr>
      </w:pPr>
      <w:r>
        <w:rPr>
          <w:rFonts w:ascii="Times New Roman" w:hAnsi="Times New Roman"/>
          <w:sz w:val="28"/>
          <w:szCs w:val="28"/>
        </w:rPr>
        <w:t>приобретение оборудования для кабельного (спутникового) телевидения;</w:t>
      </w:r>
    </w:p>
    <w:p>
      <w:pPr>
        <w:pStyle w:val="12"/>
        <w:jc w:val="both"/>
        <w:outlineLvl w:val="3"/>
        <w:rPr>
          <w:rFonts w:ascii="Times New Roman" w:hAnsi="Times New Roman"/>
          <w:sz w:val="28"/>
          <w:szCs w:val="28"/>
        </w:rPr>
      </w:pPr>
      <w:r>
        <w:rPr>
          <w:rFonts w:ascii="Times New Roman" w:hAnsi="Times New Roman"/>
          <w:sz w:val="28"/>
          <w:szCs w:val="28"/>
        </w:rPr>
        <w:t>оплату абонентской платы за кабельное (спутниковое) телевидение, за пользование радиоточкой;</w:t>
      </w:r>
    </w:p>
    <w:p>
      <w:pPr>
        <w:pStyle w:val="12"/>
        <w:jc w:val="both"/>
        <w:outlineLvl w:val="3"/>
        <w:rPr>
          <w:rFonts w:ascii="Times New Roman" w:hAnsi="Times New Roman"/>
          <w:sz w:val="28"/>
          <w:szCs w:val="28"/>
        </w:rPr>
      </w:pPr>
      <w:r>
        <w:rPr>
          <w:rFonts w:ascii="Times New Roman" w:hAnsi="Times New Roman"/>
          <w:sz w:val="28"/>
          <w:szCs w:val="28"/>
        </w:rPr>
        <w:t>создание и обслуживанию систем радиооповещения;</w:t>
      </w:r>
    </w:p>
    <w:p>
      <w:pPr>
        <w:pStyle w:val="12"/>
        <w:jc w:val="both"/>
        <w:outlineLvl w:val="3"/>
        <w:rPr>
          <w:rFonts w:ascii="Times New Roman" w:hAnsi="Times New Roman"/>
          <w:sz w:val="28"/>
          <w:szCs w:val="28"/>
        </w:rPr>
      </w:pPr>
      <w:r>
        <w:rPr>
          <w:rFonts w:ascii="Times New Roman" w:hAnsi="Times New Roman"/>
          <w:sz w:val="28"/>
          <w:szCs w:val="28"/>
        </w:rPr>
        <w:t>пересылку (доставку) получателям социальных выплат (в увязке с соответствующим направлением расходов, предназначенным для отражения указанных выплат);</w:t>
      </w:r>
    </w:p>
    <w:p>
      <w:pPr>
        <w:pStyle w:val="12"/>
        <w:jc w:val="both"/>
        <w:outlineLvl w:val="3"/>
        <w:rPr>
          <w:rFonts w:ascii="Times New Roman" w:hAnsi="Times New Roman"/>
          <w:sz w:val="28"/>
          <w:szCs w:val="28"/>
        </w:rPr>
      </w:pPr>
      <w:r>
        <w:rPr>
          <w:rFonts w:ascii="Times New Roman" w:hAnsi="Times New Roman"/>
          <w:sz w:val="28"/>
          <w:szCs w:val="28"/>
        </w:rPr>
        <w:t>оплату договоров на предоставление места в коллекторах для прокладки кабелей связи заказчика.</w:t>
      </w:r>
    </w:p>
    <w:p>
      <w:pPr>
        <w:pStyle w:val="12"/>
        <w:outlineLvl w:val="3"/>
        <w:rPr>
          <w:rFonts w:ascii="Times New Roman" w:hAnsi="Times New Roman"/>
          <w:sz w:val="28"/>
          <w:szCs w:val="28"/>
        </w:rPr>
      </w:pPr>
    </w:p>
    <w:p>
      <w:pPr>
        <w:pStyle w:val="12"/>
        <w:outlineLvl w:val="3"/>
        <w:rPr>
          <w:rFonts w:ascii="Times New Roman" w:hAnsi="Times New Roman"/>
          <w:sz w:val="28"/>
          <w:szCs w:val="28"/>
        </w:rPr>
      </w:pPr>
    </w:p>
    <w:p>
      <w:pPr>
        <w:pStyle w:val="12"/>
        <w:jc w:val="center"/>
        <w:outlineLvl w:val="3"/>
        <w:rPr>
          <w:rFonts w:ascii="Times New Roman" w:hAnsi="Times New Roman"/>
          <w:b/>
          <w:sz w:val="28"/>
          <w:szCs w:val="28"/>
        </w:rPr>
      </w:pPr>
      <w:r>
        <w:rPr>
          <w:rFonts w:ascii="Times New Roman" w:hAnsi="Times New Roman"/>
          <w:b/>
          <w:sz w:val="28"/>
          <w:szCs w:val="28"/>
        </w:rPr>
        <w:t>300 Социальное обеспечение и иные выплаты населению</w:t>
      </w:r>
    </w:p>
    <w:p>
      <w:pPr>
        <w:pStyle w:val="12"/>
        <w:outlineLvl w:val="3"/>
        <w:rPr>
          <w:rFonts w:ascii="Times New Roman" w:hAnsi="Times New Roman"/>
          <w:sz w:val="28"/>
          <w:szCs w:val="28"/>
        </w:rPr>
      </w:pPr>
    </w:p>
    <w:p>
      <w:pPr>
        <w:pStyle w:val="12"/>
        <w:jc w:val="both"/>
        <w:outlineLvl w:val="3"/>
        <w:rPr>
          <w:rFonts w:ascii="Times New Roman" w:hAnsi="Times New Roman"/>
          <w:sz w:val="28"/>
          <w:szCs w:val="28"/>
        </w:rPr>
      </w:pPr>
      <w:r>
        <w:rPr>
          <w:rFonts w:ascii="Times New Roman" w:hAnsi="Times New Roman"/>
          <w:sz w:val="28"/>
          <w:szCs w:val="28"/>
        </w:rPr>
        <w:t>Данная подгруппа обобщает расходы в рамках муниципальных программ, направленные на осуществление в пользу граждан, служащих в учреждениях и органах исполнительной системы,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pPr>
        <w:pStyle w:val="12"/>
        <w:jc w:val="both"/>
        <w:outlineLvl w:val="3"/>
        <w:rPr>
          <w:rFonts w:ascii="Times New Roman" w:hAnsi="Times New Roman"/>
          <w:sz w:val="28"/>
          <w:szCs w:val="28"/>
        </w:rPr>
      </w:pPr>
    </w:p>
    <w:p>
      <w:pPr>
        <w:pStyle w:val="12"/>
        <w:jc w:val="center"/>
        <w:outlineLvl w:val="3"/>
        <w:rPr>
          <w:rFonts w:ascii="Times New Roman" w:hAnsi="Times New Roman"/>
          <w:b/>
          <w:sz w:val="28"/>
          <w:szCs w:val="28"/>
        </w:rPr>
      </w:pPr>
      <w:r>
        <w:rPr>
          <w:rFonts w:ascii="Times New Roman" w:hAnsi="Times New Roman"/>
          <w:b/>
          <w:sz w:val="28"/>
          <w:szCs w:val="28"/>
        </w:rPr>
        <w:t>312 Иные пенсии, социальные доплаты к пенсиям</w:t>
      </w:r>
    </w:p>
    <w:p>
      <w:pPr>
        <w:pStyle w:val="12"/>
        <w:outlineLvl w:val="3"/>
        <w:rPr>
          <w:rFonts w:ascii="Times New Roman" w:hAnsi="Times New Roman"/>
          <w:sz w:val="28"/>
          <w:szCs w:val="28"/>
        </w:rPr>
      </w:pPr>
    </w:p>
    <w:p>
      <w:pPr>
        <w:pStyle w:val="12"/>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по пенсионному обеспечению (социальные доплаты к пенсиям), осуществляемые за счет средств местного бюджета в соответствии с нормативными правовыми актами органов местного самоуправления.</w:t>
      </w:r>
    </w:p>
    <w:p>
      <w:pPr>
        <w:pStyle w:val="12"/>
        <w:jc w:val="both"/>
        <w:outlineLvl w:val="3"/>
        <w:rPr>
          <w:rFonts w:ascii="Times New Roman" w:hAnsi="Times New Roman"/>
          <w:sz w:val="28"/>
          <w:szCs w:val="28"/>
        </w:rPr>
      </w:pPr>
    </w:p>
    <w:p>
      <w:pPr>
        <w:pStyle w:val="12"/>
        <w:jc w:val="center"/>
        <w:outlineLvl w:val="3"/>
        <w:rPr>
          <w:rFonts w:ascii="Times New Roman" w:hAnsi="Times New Roman"/>
          <w:b/>
          <w:sz w:val="28"/>
          <w:szCs w:val="28"/>
        </w:rPr>
      </w:pPr>
      <w:r>
        <w:rPr>
          <w:rFonts w:ascii="Times New Roman" w:hAnsi="Times New Roman"/>
          <w:b/>
          <w:sz w:val="28"/>
          <w:szCs w:val="28"/>
        </w:rPr>
        <w:t>313 Пособия, компенсации, меры социальной поддержки по публичным нормативным обязательствам</w:t>
      </w:r>
    </w:p>
    <w:p>
      <w:pPr>
        <w:pStyle w:val="12"/>
        <w:jc w:val="center"/>
        <w:outlineLvl w:val="3"/>
        <w:rPr>
          <w:rFonts w:ascii="Times New Roman" w:hAnsi="Times New Roman"/>
          <w:b/>
          <w:sz w:val="28"/>
          <w:szCs w:val="28"/>
        </w:rPr>
      </w:pPr>
    </w:p>
    <w:p>
      <w:pPr>
        <w:pStyle w:val="12"/>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в рамках муниципальных программ,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pPr>
        <w:pStyle w:val="12"/>
        <w:outlineLvl w:val="3"/>
        <w:rPr>
          <w:rFonts w:ascii="Times New Roman" w:hAnsi="Times New Roman"/>
          <w:sz w:val="28"/>
          <w:szCs w:val="28"/>
        </w:rPr>
      </w:pPr>
    </w:p>
    <w:p>
      <w:pPr>
        <w:pStyle w:val="12"/>
        <w:jc w:val="center"/>
        <w:outlineLvl w:val="3"/>
        <w:rPr>
          <w:rFonts w:ascii="Times New Roman" w:hAnsi="Times New Roman"/>
          <w:b/>
          <w:sz w:val="28"/>
          <w:szCs w:val="28"/>
        </w:rPr>
      </w:pPr>
      <w:r>
        <w:rPr>
          <w:rFonts w:ascii="Times New Roman" w:hAnsi="Times New Roman"/>
          <w:b/>
          <w:sz w:val="28"/>
          <w:szCs w:val="28"/>
        </w:rPr>
        <w:t>500 Межбюджетные трансферты</w:t>
      </w:r>
    </w:p>
    <w:p>
      <w:pPr>
        <w:pStyle w:val="12"/>
        <w:outlineLvl w:val="3"/>
        <w:rPr>
          <w:rFonts w:ascii="Times New Roman" w:hAnsi="Times New Roman"/>
          <w:sz w:val="28"/>
          <w:szCs w:val="28"/>
        </w:rPr>
      </w:pPr>
    </w:p>
    <w:p>
      <w:pPr>
        <w:pStyle w:val="12"/>
        <w:jc w:val="both"/>
        <w:outlineLvl w:val="3"/>
        <w:rPr>
          <w:rFonts w:ascii="Times New Roman" w:hAnsi="Times New Roman"/>
          <w:sz w:val="28"/>
          <w:szCs w:val="28"/>
        </w:rPr>
      </w:pPr>
      <w:r>
        <w:rPr>
          <w:rFonts w:ascii="Times New Roman" w:hAnsi="Times New Roman"/>
          <w:sz w:val="28"/>
          <w:szCs w:val="28"/>
        </w:rPr>
        <w:t>Данная группа предназначена для отражения  расходов в рамках муниципальных программ,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pPr>
        <w:pStyle w:val="12"/>
        <w:jc w:val="both"/>
        <w:outlineLvl w:val="3"/>
        <w:rPr>
          <w:rFonts w:ascii="Times New Roman" w:hAnsi="Times New Roman"/>
          <w:sz w:val="28"/>
          <w:szCs w:val="28"/>
        </w:rPr>
      </w:pPr>
    </w:p>
    <w:p>
      <w:pPr>
        <w:pStyle w:val="12"/>
        <w:jc w:val="center"/>
        <w:outlineLvl w:val="3"/>
        <w:rPr>
          <w:rFonts w:ascii="Times New Roman" w:hAnsi="Times New Roman"/>
          <w:b/>
          <w:sz w:val="28"/>
          <w:szCs w:val="28"/>
        </w:rPr>
      </w:pPr>
      <w:r>
        <w:rPr>
          <w:rFonts w:ascii="Times New Roman" w:hAnsi="Times New Roman"/>
          <w:b/>
          <w:sz w:val="28"/>
          <w:szCs w:val="28"/>
        </w:rPr>
        <w:t>540 Иные межбюджетные трансферты</w:t>
      </w:r>
    </w:p>
    <w:p>
      <w:pPr>
        <w:pStyle w:val="12"/>
        <w:outlineLvl w:val="3"/>
        <w:rPr>
          <w:rFonts w:ascii="Times New Roman" w:hAnsi="Times New Roman"/>
          <w:sz w:val="28"/>
          <w:szCs w:val="28"/>
        </w:rPr>
      </w:pPr>
    </w:p>
    <w:p>
      <w:pPr>
        <w:pStyle w:val="12"/>
        <w:jc w:val="both"/>
        <w:outlineLvl w:val="3"/>
        <w:rPr>
          <w:rFonts w:ascii="Times New Roman" w:hAnsi="Times New Roman"/>
          <w:sz w:val="28"/>
          <w:szCs w:val="28"/>
        </w:rPr>
      </w:pPr>
      <w:r>
        <w:rPr>
          <w:rFonts w:ascii="Times New Roman" w:hAnsi="Times New Roman"/>
          <w:sz w:val="28"/>
          <w:szCs w:val="28"/>
        </w:rPr>
        <w:t>Данная подгруппа отражает расходы, связанные с предоставлением другим бюджетам иных межбюджетных трансфертов,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pPr>
        <w:pStyle w:val="12"/>
        <w:jc w:val="both"/>
        <w:outlineLvl w:val="3"/>
        <w:rPr>
          <w:rFonts w:ascii="Times New Roman" w:hAnsi="Times New Roman"/>
          <w:sz w:val="28"/>
          <w:szCs w:val="28"/>
        </w:rPr>
      </w:pPr>
    </w:p>
    <w:p>
      <w:pPr>
        <w:pStyle w:val="12"/>
        <w:jc w:val="both"/>
        <w:outlineLvl w:val="3"/>
        <w:rPr>
          <w:rFonts w:ascii="Times New Roman" w:hAnsi="Times New Roman"/>
          <w:sz w:val="28"/>
          <w:szCs w:val="28"/>
        </w:rPr>
      </w:pP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800 Иные бюджетные ассигнования</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p>
    <w:p>
      <w:pPr>
        <w:spacing w:after="0" w:line="240" w:lineRule="auto"/>
        <w:ind w:firstLine="540"/>
        <w:jc w:val="both"/>
        <w:rPr>
          <w:rFonts w:ascii="Times New Roman" w:hAnsi="Times New Roman" w:eastAsia="Times New Roman"/>
          <w:sz w:val="28"/>
          <w:szCs w:val="28"/>
          <w:lang w:eastAsia="ru-RU"/>
        </w:rPr>
      </w:pPr>
      <w:bookmarkStart w:id="11" w:name="dst198599"/>
      <w:bookmarkEnd w:id="11"/>
      <w:r>
        <w:rPr>
          <w:rFonts w:ascii="Times New Roman" w:hAnsi="Times New Roman" w:eastAsia="Times New Roman"/>
          <w:sz w:val="28"/>
          <w:szCs w:val="28"/>
          <w:lang w:eastAsia="ru-RU"/>
        </w:rPr>
        <w:t>Данная группа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pPr>
        <w:spacing w:after="0" w:line="240" w:lineRule="auto"/>
        <w:ind w:firstLine="540"/>
        <w:jc w:val="both"/>
        <w:rPr>
          <w:rFonts w:ascii="Times New Roman" w:hAnsi="Times New Roman" w:eastAsia="Times New Roman"/>
          <w:sz w:val="28"/>
          <w:szCs w:val="28"/>
          <w:lang w:eastAsia="ru-RU"/>
        </w:rPr>
      </w:pPr>
    </w:p>
    <w:p>
      <w:pPr>
        <w:spacing w:after="0" w:line="240" w:lineRule="auto"/>
        <w:jc w:val="center"/>
        <w:rPr>
          <w:rFonts w:ascii="Verdana" w:hAnsi="Verdana" w:eastAsia="Times New Roman"/>
          <w:b/>
          <w:sz w:val="28"/>
          <w:szCs w:val="28"/>
          <w:lang w:eastAsia="ru-RU"/>
        </w:rPr>
      </w:pPr>
      <w:r>
        <w:rPr>
          <w:rFonts w:ascii="Times New Roman" w:hAnsi="Times New Roman" w:eastAsia="Times New Roman"/>
          <w:b/>
          <w:sz w:val="28"/>
          <w:szCs w:val="28"/>
          <w:lang w:eastAsia="ru-RU"/>
        </w:rPr>
        <w:t>814 Иные субсидии юридическим лицам (кроме некоммерческих</w:t>
      </w:r>
    </w:p>
    <w:p>
      <w:pPr>
        <w:spacing w:after="0" w:line="240" w:lineRule="auto"/>
        <w:jc w:val="center"/>
        <w:rPr>
          <w:rFonts w:ascii="Verdana" w:hAnsi="Verdana" w:eastAsia="Times New Roman"/>
          <w:b/>
          <w:sz w:val="28"/>
          <w:szCs w:val="28"/>
          <w:lang w:eastAsia="ru-RU"/>
        </w:rPr>
      </w:pPr>
      <w:r>
        <w:rPr>
          <w:rFonts w:ascii="Times New Roman" w:hAnsi="Times New Roman" w:eastAsia="Times New Roman"/>
          <w:b/>
          <w:sz w:val="28"/>
          <w:szCs w:val="28"/>
          <w:lang w:eastAsia="ru-RU"/>
        </w:rPr>
        <w:t>организаций), индивидуальным предпринимателям, физическим</w:t>
      </w:r>
    </w:p>
    <w:p>
      <w:pPr>
        <w:spacing w:after="0" w:line="240" w:lineRule="auto"/>
        <w:jc w:val="center"/>
        <w:rPr>
          <w:rFonts w:ascii="Verdana" w:hAnsi="Verdana" w:eastAsia="Times New Roman"/>
          <w:sz w:val="21"/>
          <w:szCs w:val="21"/>
          <w:lang w:eastAsia="ru-RU"/>
        </w:rPr>
      </w:pPr>
      <w:r>
        <w:rPr>
          <w:rFonts w:ascii="Times New Roman" w:hAnsi="Times New Roman" w:eastAsia="Times New Roman"/>
          <w:b/>
          <w:sz w:val="28"/>
          <w:szCs w:val="28"/>
          <w:lang w:eastAsia="ru-RU"/>
        </w:rPr>
        <w:t>лицам - производителям товаров, работ, услуг</w:t>
      </w:r>
    </w:p>
    <w:p>
      <w:pPr>
        <w:spacing w:after="0" w:line="240" w:lineRule="auto"/>
        <w:jc w:val="both"/>
        <w:rPr>
          <w:rFonts w:ascii="Verdana" w:hAnsi="Verdana" w:eastAsia="Times New Roman"/>
          <w:sz w:val="21"/>
          <w:szCs w:val="21"/>
          <w:lang w:eastAsia="ru-RU"/>
        </w:rPr>
      </w:pPr>
      <w:r>
        <w:rPr>
          <w:rFonts w:ascii="Times New Roman" w:hAnsi="Times New Roman" w:eastAsia="Times New Roman"/>
          <w:sz w:val="24"/>
          <w:szCs w:val="24"/>
          <w:lang w:eastAsia="ru-RU"/>
        </w:rPr>
        <w:t> </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По данному элементу отражаются расходы бюджетов бюджетной системы Российской Федерации на формирование уставного фонда государственного (муниципального) унитарного предприятия за счет предоставляемых из бюджетов бюджетной системы Российской Федерации денежных средств.</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Также по данному элементу отражаются расходы государственных (муниципальных) учреждений, на предоставление организациям, кроме некоммерческих организаций, индивидуальным предпринимателям грантов.</w:t>
      </w:r>
    </w:p>
    <w:p>
      <w:pPr>
        <w:spacing w:after="0" w:line="240" w:lineRule="auto"/>
        <w:jc w:val="both"/>
        <w:rPr>
          <w:rFonts w:ascii="Verdana" w:hAnsi="Verdana" w:eastAsia="Times New Roman"/>
          <w:color w:val="000000"/>
          <w:sz w:val="28"/>
          <w:szCs w:val="28"/>
          <w:lang w:eastAsia="ru-RU"/>
        </w:rPr>
      </w:pPr>
    </w:p>
    <w:p>
      <w:pPr>
        <w:spacing w:after="0" w:line="240" w:lineRule="auto"/>
        <w:ind w:firstLine="540"/>
        <w:jc w:val="both"/>
        <w:rPr>
          <w:rFonts w:ascii="Times New Roman" w:hAnsi="Times New Roman" w:eastAsia="Times New Roman"/>
          <w:sz w:val="28"/>
          <w:szCs w:val="28"/>
          <w:lang w:eastAsia="ru-RU"/>
        </w:rPr>
      </w:pPr>
    </w:p>
    <w:p>
      <w:pPr>
        <w:spacing w:after="0" w:line="240" w:lineRule="auto"/>
        <w:ind w:firstLine="540"/>
        <w:jc w:val="both"/>
        <w:rPr>
          <w:rFonts w:ascii="Times New Roman" w:hAnsi="Times New Roman" w:eastAsia="Times New Roman"/>
          <w:sz w:val="28"/>
          <w:szCs w:val="28"/>
          <w:lang w:eastAsia="ru-RU"/>
        </w:rPr>
      </w:pPr>
    </w:p>
    <w:p>
      <w:pPr>
        <w:spacing w:after="0" w:line="240" w:lineRule="auto"/>
        <w:jc w:val="center"/>
        <w:rPr>
          <w:rFonts w:ascii="Verdana" w:hAnsi="Verdana" w:eastAsia="Times New Roman"/>
          <w:b/>
          <w:sz w:val="28"/>
          <w:szCs w:val="28"/>
          <w:lang w:eastAsia="ru-RU"/>
        </w:rPr>
      </w:pPr>
      <w:r>
        <w:rPr>
          <w:rFonts w:ascii="Times New Roman" w:hAnsi="Times New Roman" w:eastAsia="Times New Roman"/>
          <w:b/>
          <w:sz w:val="28"/>
          <w:szCs w:val="28"/>
          <w:lang w:eastAsia="ru-RU"/>
        </w:rPr>
        <w:t>831 Исполнение судебных актов Российской Федерации</w:t>
      </w:r>
    </w:p>
    <w:p>
      <w:pPr>
        <w:spacing w:after="0" w:line="240" w:lineRule="auto"/>
        <w:jc w:val="center"/>
        <w:rPr>
          <w:rFonts w:ascii="Verdana" w:hAnsi="Verdana" w:eastAsia="Times New Roman"/>
          <w:b/>
          <w:sz w:val="28"/>
          <w:szCs w:val="28"/>
          <w:lang w:eastAsia="ru-RU"/>
        </w:rPr>
      </w:pPr>
      <w:r>
        <w:rPr>
          <w:rFonts w:ascii="Times New Roman" w:hAnsi="Times New Roman" w:eastAsia="Times New Roman"/>
          <w:b/>
          <w:sz w:val="28"/>
          <w:szCs w:val="28"/>
          <w:lang w:eastAsia="ru-RU"/>
        </w:rPr>
        <w:t>и мировых соглашений по возмещению причиненного вреда</w:t>
      </w:r>
    </w:p>
    <w:p>
      <w:pPr>
        <w:spacing w:after="0" w:line="240" w:lineRule="auto"/>
        <w:jc w:val="both"/>
        <w:rPr>
          <w:rFonts w:ascii="Verdana" w:hAnsi="Verdana" w:eastAsia="Times New Roman"/>
          <w:sz w:val="21"/>
          <w:szCs w:val="21"/>
          <w:lang w:eastAsia="ru-RU"/>
        </w:rPr>
      </w:pPr>
      <w:r>
        <w:rPr>
          <w:rFonts w:ascii="Times New Roman" w:hAnsi="Times New Roman" w:eastAsia="Times New Roman"/>
          <w:sz w:val="24"/>
          <w:szCs w:val="24"/>
          <w:lang w:eastAsia="ru-RU"/>
        </w:rPr>
        <w:t> </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По данному элементу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уплату пеней и штрафов по государственным (муниципальным) контрактам на поставку товаров, выполнение работ, оказание услуг для государственных (муниципальных) нужд;</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выплату государственного пособия обвиняемому, временно отстраненному от должности;</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выплату компенсаций за задержку выплат в пользу физических лиц (за исключением выплат работникам компенсации, предусмотренной статьей 236 Трудового кодекса Российской Федерации);</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возмещение морального вреда;</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возмещение судебных издержек истцам (государственной пошлины и иных издержек, связанных с рассмотрением дел в судах);</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возврат неосновательного обогащения;</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pPr>
        <w:spacing w:after="0" w:line="240" w:lineRule="auto"/>
        <w:ind w:firstLine="540"/>
        <w:jc w:val="both"/>
        <w:rPr>
          <w:rFonts w:ascii="Times New Roman" w:hAnsi="Times New Roman" w:eastAsia="Times New Roman"/>
          <w:sz w:val="28"/>
          <w:szCs w:val="28"/>
          <w:lang w:eastAsia="ru-RU"/>
        </w:rPr>
      </w:pPr>
    </w:p>
    <w:p>
      <w:pPr>
        <w:pStyle w:val="12"/>
        <w:jc w:val="both"/>
        <w:outlineLvl w:val="3"/>
        <w:rPr>
          <w:rFonts w:ascii="Times New Roman" w:hAnsi="Times New Roman"/>
          <w:sz w:val="28"/>
          <w:szCs w:val="28"/>
        </w:rPr>
      </w:pPr>
    </w:p>
    <w:p>
      <w:pPr>
        <w:pStyle w:val="12"/>
        <w:jc w:val="center"/>
        <w:outlineLvl w:val="3"/>
        <w:rPr>
          <w:rFonts w:ascii="Times New Roman" w:hAnsi="Times New Roman"/>
          <w:b/>
          <w:sz w:val="28"/>
          <w:szCs w:val="28"/>
        </w:rPr>
      </w:pPr>
      <w:r>
        <w:rPr>
          <w:rFonts w:ascii="Times New Roman" w:hAnsi="Times New Roman"/>
          <w:b/>
          <w:sz w:val="28"/>
          <w:szCs w:val="28"/>
        </w:rPr>
        <w:t>851 Уплата налога на имущество организаций и земельного налога</w:t>
      </w:r>
    </w:p>
    <w:p>
      <w:pPr>
        <w:pStyle w:val="12"/>
        <w:outlineLvl w:val="3"/>
        <w:rPr>
          <w:rFonts w:ascii="Times New Roman" w:hAnsi="Times New Roman"/>
          <w:sz w:val="28"/>
          <w:szCs w:val="28"/>
        </w:rPr>
      </w:pPr>
    </w:p>
    <w:p>
      <w:pPr>
        <w:pStyle w:val="12"/>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pPr>
        <w:pStyle w:val="12"/>
        <w:outlineLvl w:val="3"/>
        <w:rPr>
          <w:rFonts w:ascii="Times New Roman" w:hAnsi="Times New Roman"/>
          <w:sz w:val="28"/>
          <w:szCs w:val="28"/>
        </w:rPr>
      </w:pPr>
    </w:p>
    <w:p>
      <w:pPr>
        <w:pStyle w:val="12"/>
        <w:outlineLvl w:val="3"/>
        <w:rPr>
          <w:rFonts w:ascii="Times New Roman" w:hAnsi="Times New Roman"/>
          <w:b/>
          <w:sz w:val="28"/>
          <w:szCs w:val="28"/>
        </w:rPr>
      </w:pPr>
      <w:r>
        <w:rPr>
          <w:rFonts w:ascii="Times New Roman" w:hAnsi="Times New Roman"/>
          <w:b/>
          <w:sz w:val="28"/>
          <w:szCs w:val="28"/>
        </w:rPr>
        <w:t>852 Уплата прочих налогов, сборов</w:t>
      </w:r>
    </w:p>
    <w:p>
      <w:pPr>
        <w:pStyle w:val="12"/>
        <w:outlineLvl w:val="3"/>
        <w:rPr>
          <w:rFonts w:ascii="Times New Roman" w:hAnsi="Times New Roman"/>
          <w:sz w:val="28"/>
          <w:szCs w:val="28"/>
        </w:rPr>
      </w:pPr>
    </w:p>
    <w:p>
      <w:pPr>
        <w:pStyle w:val="12"/>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по уплате в установленных законодательством Российской Федерации случаях:</w:t>
      </w:r>
    </w:p>
    <w:p>
      <w:pPr>
        <w:pStyle w:val="12"/>
        <w:jc w:val="both"/>
        <w:outlineLvl w:val="3"/>
        <w:rPr>
          <w:rFonts w:ascii="Times New Roman" w:hAnsi="Times New Roman"/>
          <w:sz w:val="28"/>
          <w:szCs w:val="28"/>
        </w:rPr>
      </w:pPr>
      <w:r>
        <w:rPr>
          <w:rFonts w:ascii="Times New Roman" w:hAnsi="Times New Roman"/>
          <w:sz w:val="28"/>
          <w:szCs w:val="28"/>
        </w:rPr>
        <w:t>- транспортного налога;</w:t>
      </w:r>
    </w:p>
    <w:p>
      <w:pPr>
        <w:pStyle w:val="12"/>
        <w:jc w:val="both"/>
        <w:outlineLvl w:val="3"/>
        <w:rPr>
          <w:rFonts w:ascii="Times New Roman" w:hAnsi="Times New Roman"/>
          <w:sz w:val="28"/>
          <w:szCs w:val="28"/>
        </w:rPr>
      </w:pPr>
      <w:r>
        <w:rPr>
          <w:rFonts w:ascii="Times New Roman" w:hAnsi="Times New Roman"/>
          <w:sz w:val="28"/>
          <w:szCs w:val="28"/>
        </w:rPr>
        <w:t>- платы за загрязнение окружающей среды;</w:t>
      </w:r>
    </w:p>
    <w:p>
      <w:pPr>
        <w:pStyle w:val="12"/>
        <w:jc w:val="both"/>
        <w:outlineLvl w:val="3"/>
        <w:rPr>
          <w:rFonts w:ascii="Times New Roman" w:hAnsi="Times New Roman"/>
          <w:sz w:val="28"/>
          <w:szCs w:val="28"/>
        </w:rPr>
      </w:pPr>
      <w:r>
        <w:rPr>
          <w:rFonts w:ascii="Times New Roman" w:hAnsi="Times New Roman"/>
          <w:sz w:val="28"/>
          <w:szCs w:val="28"/>
        </w:rPr>
        <w:t>- государственных пошлин (в том числе, уплата государственной пошлины учреждением-ответчиком по решению суда), сборов (в том числе, консульских);</w:t>
      </w:r>
    </w:p>
    <w:p>
      <w:pPr>
        <w:pStyle w:val="12"/>
        <w:jc w:val="both"/>
        <w:outlineLvl w:val="3"/>
        <w:rPr>
          <w:rFonts w:ascii="Times New Roman" w:hAnsi="Times New Roman"/>
          <w:sz w:val="28"/>
          <w:szCs w:val="28"/>
        </w:rPr>
      </w:pPr>
      <w:r>
        <w:rPr>
          <w:rFonts w:ascii="Times New Roman" w:hAnsi="Times New Roman"/>
          <w:sz w:val="28"/>
          <w:szCs w:val="28"/>
        </w:rPr>
        <w:t>- штрафов (в том числе административных), пеней (в том числе за несвоевременную уплату налогов и сборов);</w:t>
      </w:r>
    </w:p>
    <w:p>
      <w:pPr>
        <w:pStyle w:val="12"/>
        <w:jc w:val="both"/>
        <w:outlineLvl w:val="3"/>
        <w:rPr>
          <w:rFonts w:ascii="Times New Roman" w:hAnsi="Times New Roman"/>
          <w:sz w:val="28"/>
          <w:szCs w:val="28"/>
        </w:rPr>
      </w:pPr>
      <w:r>
        <w:rPr>
          <w:rFonts w:ascii="Times New Roman" w:hAnsi="Times New Roman"/>
          <w:sz w:val="28"/>
          <w:szCs w:val="28"/>
        </w:rPr>
        <w:t>(- погашение задолженности по налогам, сборам и иным обязательным платежам (в том числе организацией-правопреемником);</w:t>
      </w:r>
    </w:p>
    <w:p>
      <w:pPr>
        <w:pStyle w:val="12"/>
        <w:jc w:val="both"/>
        <w:outlineLvl w:val="3"/>
        <w:rPr>
          <w:rFonts w:ascii="Times New Roman" w:hAnsi="Times New Roman"/>
          <w:sz w:val="28"/>
          <w:szCs w:val="28"/>
        </w:rPr>
      </w:pPr>
      <w:r>
        <w:rPr>
          <w:rFonts w:ascii="Times New Roman" w:hAnsi="Times New Roman"/>
          <w:sz w:val="28"/>
          <w:szCs w:val="28"/>
        </w:rPr>
        <w:t>- иных налогов, сборов в бюджеты бюджетной системы Российской Федерации.</w:t>
      </w:r>
    </w:p>
    <w:p>
      <w:pPr>
        <w:pStyle w:val="12"/>
        <w:jc w:val="both"/>
        <w:outlineLvl w:val="3"/>
        <w:rPr>
          <w:rFonts w:ascii="Times New Roman" w:hAnsi="Times New Roman"/>
          <w:sz w:val="28"/>
          <w:szCs w:val="28"/>
        </w:rPr>
      </w:pPr>
    </w:p>
    <w:p>
      <w:pPr>
        <w:spacing w:after="0" w:line="240" w:lineRule="auto"/>
        <w:jc w:val="center"/>
        <w:rPr>
          <w:rFonts w:ascii="Verdana" w:hAnsi="Verdana" w:eastAsia="Times New Roman"/>
          <w:b/>
          <w:sz w:val="28"/>
          <w:szCs w:val="28"/>
          <w:lang w:eastAsia="ru-RU"/>
        </w:rPr>
      </w:pPr>
      <w:r>
        <w:rPr>
          <w:rFonts w:ascii="Times New Roman" w:hAnsi="Times New Roman" w:eastAsia="Times New Roman"/>
          <w:b/>
          <w:sz w:val="28"/>
          <w:szCs w:val="28"/>
          <w:lang w:eastAsia="ru-RU"/>
        </w:rPr>
        <w:t>853 Уплата иных платежей</w:t>
      </w:r>
    </w:p>
    <w:p>
      <w:pPr>
        <w:spacing w:after="0" w:line="240" w:lineRule="auto"/>
        <w:jc w:val="both"/>
        <w:rPr>
          <w:rFonts w:ascii="Verdana" w:hAnsi="Verdana" w:eastAsia="Times New Roman"/>
          <w:sz w:val="28"/>
          <w:szCs w:val="28"/>
          <w:lang w:eastAsia="ru-RU"/>
        </w:rPr>
      </w:pPr>
      <w:r>
        <w:rPr>
          <w:rFonts w:ascii="Times New Roman" w:hAnsi="Times New Roman" w:eastAsia="Times New Roman"/>
          <w:sz w:val="28"/>
          <w:szCs w:val="28"/>
          <w:lang w:eastAsia="ru-RU"/>
        </w:rPr>
        <w:t> </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штрафов (в том числе административных), пеней (в том числе за несвоевременную уплату налогов и сборов);</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административных платежей и сборов, включая: исполнительский сбор (статья 112 Федерального закона от 2 октября 2007 года N 229-ФЗ "Об исполнительном производстве"), судебные штрафы (статья 119 Арбитражного процессуального кодекса Российской Федерации),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денежной компенсации, предусмотренной статьей 236 Трудового кодекса Российской Федерации, выплачиваемой учреждениями-работодателями, в том числе на основании судебных решений;</w:t>
      </w:r>
    </w:p>
    <w:p>
      <w:pPr>
        <w:spacing w:after="0" w:line="240" w:lineRule="auto"/>
        <w:ind w:firstLine="54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платы за негативное воздействие на окружающую среду.</w:t>
      </w:r>
    </w:p>
    <w:p>
      <w:pPr>
        <w:spacing w:after="0" w:line="240" w:lineRule="auto"/>
        <w:ind w:firstLine="540"/>
        <w:jc w:val="both"/>
        <w:rPr>
          <w:rFonts w:ascii="Times New Roman" w:hAnsi="Times New Roman" w:eastAsia="Times New Roman"/>
          <w:sz w:val="28"/>
          <w:szCs w:val="28"/>
          <w:lang w:eastAsia="ru-RU"/>
        </w:rPr>
      </w:pPr>
    </w:p>
    <w:p>
      <w:pPr>
        <w:spacing w:after="0" w:line="240" w:lineRule="auto"/>
        <w:jc w:val="center"/>
        <w:rPr>
          <w:rFonts w:ascii="Verdana" w:hAnsi="Verdana" w:eastAsia="Times New Roman"/>
          <w:b/>
          <w:sz w:val="28"/>
          <w:szCs w:val="28"/>
          <w:lang w:eastAsia="ru-RU"/>
        </w:rPr>
      </w:pPr>
      <w:r>
        <w:rPr>
          <w:rFonts w:ascii="Times New Roman" w:hAnsi="Times New Roman" w:eastAsia="Times New Roman"/>
          <w:b/>
          <w:sz w:val="28"/>
          <w:szCs w:val="28"/>
          <w:lang w:eastAsia="ru-RU"/>
        </w:rPr>
        <w:t>870 Резервные средства</w:t>
      </w:r>
    </w:p>
    <w:p>
      <w:pPr>
        <w:spacing w:after="0" w:line="240" w:lineRule="auto"/>
        <w:jc w:val="both"/>
        <w:rPr>
          <w:rFonts w:ascii="Verdana" w:hAnsi="Verdana" w:eastAsia="Times New Roman"/>
          <w:sz w:val="28"/>
          <w:szCs w:val="28"/>
          <w:lang w:eastAsia="ru-RU"/>
        </w:rPr>
      </w:pPr>
      <w:r>
        <w:rPr>
          <w:rFonts w:ascii="Times New Roman" w:hAnsi="Times New Roman" w:eastAsia="Times New Roman"/>
          <w:sz w:val="28"/>
          <w:szCs w:val="28"/>
          <w:lang w:eastAsia="ru-RU"/>
        </w:rPr>
        <w:t> </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По данной подгруппе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pPr>
        <w:spacing w:after="0" w:line="240" w:lineRule="auto"/>
        <w:ind w:firstLine="540"/>
        <w:jc w:val="both"/>
        <w:rPr>
          <w:rFonts w:ascii="Verdana" w:hAnsi="Verdana" w:eastAsia="Times New Roman"/>
          <w:sz w:val="28"/>
          <w:szCs w:val="28"/>
          <w:lang w:eastAsia="ru-RU"/>
        </w:rPr>
      </w:pPr>
      <w:r>
        <w:rPr>
          <w:rFonts w:ascii="Times New Roman" w:hAnsi="Times New Roman" w:eastAsia="Times New Roman"/>
          <w:sz w:val="28"/>
          <w:szCs w:val="28"/>
          <w:lang w:eastAsia="ru-RU"/>
        </w:rPr>
        <w:t>зарезервированные в целях финансового обеспечения целевых расходов соответствующих бюджетов.</w:t>
      </w:r>
    </w:p>
    <w:p>
      <w:pPr>
        <w:spacing w:after="0" w:line="240" w:lineRule="auto"/>
        <w:ind w:firstLine="540"/>
        <w:jc w:val="both"/>
        <w:rPr>
          <w:rFonts w:ascii="Verdana" w:hAnsi="Verdana" w:eastAsia="Times New Roman"/>
          <w:sz w:val="28"/>
          <w:szCs w:val="28"/>
          <w:lang w:eastAsia="ru-RU"/>
        </w:rPr>
      </w:pPr>
    </w:p>
    <w:p>
      <w:pPr>
        <w:pStyle w:val="12"/>
        <w:jc w:val="both"/>
        <w:outlineLvl w:val="3"/>
        <w:rPr>
          <w:rFonts w:ascii="Times New Roman" w:hAnsi="Times New Roman"/>
          <w:sz w:val="28"/>
          <w:szCs w:val="28"/>
        </w:rPr>
      </w:pPr>
    </w:p>
    <w:p>
      <w:pPr>
        <w:pStyle w:val="12"/>
        <w:spacing w:line="276" w:lineRule="auto"/>
        <w:outlineLvl w:val="3"/>
        <w:rPr>
          <w:rFonts w:ascii="Times New Roman" w:hAnsi="Times New Roman"/>
          <w:sz w:val="28"/>
          <w:szCs w:val="28"/>
        </w:rPr>
      </w:pPr>
    </w:p>
    <w:p>
      <w:pPr>
        <w:pStyle w:val="12"/>
        <w:spacing w:line="276" w:lineRule="auto"/>
        <w:ind w:firstLine="0"/>
        <w:outlineLvl w:val="3"/>
        <w:rPr>
          <w:rFonts w:ascii="Times New Roman" w:hAnsi="Times New Roman"/>
          <w:sz w:val="28"/>
          <w:szCs w:val="28"/>
        </w:rPr>
      </w:pPr>
      <w:r>
        <w:rPr>
          <w:rFonts w:ascii="Times New Roman" w:hAnsi="Times New Roman"/>
          <w:sz w:val="28"/>
          <w:szCs w:val="28"/>
        </w:rPr>
        <w:t>Глава</w:t>
      </w:r>
    </w:p>
    <w:p>
      <w:pPr>
        <w:pStyle w:val="12"/>
        <w:spacing w:line="276" w:lineRule="auto"/>
        <w:ind w:firstLine="0"/>
        <w:outlineLvl w:val="3"/>
        <w:rPr>
          <w:rFonts w:ascii="Times New Roman" w:hAnsi="Times New Roman"/>
          <w:sz w:val="28"/>
          <w:szCs w:val="28"/>
        </w:rPr>
      </w:pPr>
      <w:r>
        <w:rPr>
          <w:rFonts w:ascii="Times New Roman" w:hAnsi="Times New Roman"/>
          <w:sz w:val="28"/>
          <w:szCs w:val="28"/>
        </w:rPr>
        <w:t>Шаумянского сельского поселения</w:t>
      </w:r>
    </w:p>
    <w:p>
      <w:pPr>
        <w:pStyle w:val="12"/>
        <w:spacing w:line="276" w:lineRule="auto"/>
        <w:ind w:firstLine="0"/>
        <w:outlineLvl w:val="3"/>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А.А. Кочканян</w:t>
      </w:r>
    </w:p>
    <w:p>
      <w:pPr>
        <w:pStyle w:val="12"/>
        <w:spacing w:line="276" w:lineRule="auto"/>
        <w:ind w:firstLine="0"/>
        <w:outlineLvl w:val="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pgSz w:w="11907" w:h="15309"/>
      <w:pgMar w:top="567" w:right="851" w:bottom="85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Verdana">
    <w:panose1 w:val="020B0604030504040204"/>
    <w:charset w:val="CC"/>
    <w:family w:val="swiss"/>
    <w:pitch w:val="default"/>
    <w:sig w:usb0="A00006FF" w:usb1="4000205B" w:usb2="00000010" w:usb3="00000000" w:csb0="2000019F"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56BB"/>
    <w:multiLevelType w:val="multilevel"/>
    <w:tmpl w:val="58FE56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480F4E"/>
    <w:multiLevelType w:val="multilevel"/>
    <w:tmpl w:val="67480F4E"/>
    <w:lvl w:ilvl="0" w:tentative="0">
      <w:start w:val="1"/>
      <w:numFmt w:val="decimal"/>
      <w:lvlText w:val="%1)"/>
      <w:lvlJc w:val="left"/>
      <w:pPr>
        <w:ind w:left="1276" w:hanging="360"/>
      </w:pPr>
      <w:rPr>
        <w:rFonts w:hint="default"/>
      </w:rPr>
    </w:lvl>
    <w:lvl w:ilvl="1" w:tentative="0">
      <w:start w:val="1"/>
      <w:numFmt w:val="lowerLetter"/>
      <w:lvlText w:val="%2."/>
      <w:lvlJc w:val="left"/>
      <w:pPr>
        <w:ind w:left="1996" w:hanging="360"/>
      </w:pPr>
    </w:lvl>
    <w:lvl w:ilvl="2" w:tentative="0">
      <w:start w:val="1"/>
      <w:numFmt w:val="lowerRoman"/>
      <w:lvlText w:val="%3."/>
      <w:lvlJc w:val="right"/>
      <w:pPr>
        <w:ind w:left="2716" w:hanging="180"/>
      </w:pPr>
    </w:lvl>
    <w:lvl w:ilvl="3" w:tentative="0">
      <w:start w:val="1"/>
      <w:numFmt w:val="decimal"/>
      <w:lvlText w:val="%4."/>
      <w:lvlJc w:val="left"/>
      <w:pPr>
        <w:ind w:left="3436" w:hanging="360"/>
      </w:pPr>
    </w:lvl>
    <w:lvl w:ilvl="4" w:tentative="0">
      <w:start w:val="1"/>
      <w:numFmt w:val="lowerLetter"/>
      <w:lvlText w:val="%5."/>
      <w:lvlJc w:val="left"/>
      <w:pPr>
        <w:ind w:left="4156" w:hanging="360"/>
      </w:pPr>
    </w:lvl>
    <w:lvl w:ilvl="5" w:tentative="0">
      <w:start w:val="1"/>
      <w:numFmt w:val="lowerRoman"/>
      <w:lvlText w:val="%6."/>
      <w:lvlJc w:val="right"/>
      <w:pPr>
        <w:ind w:left="4876" w:hanging="180"/>
      </w:pPr>
    </w:lvl>
    <w:lvl w:ilvl="6" w:tentative="0">
      <w:start w:val="1"/>
      <w:numFmt w:val="decimal"/>
      <w:lvlText w:val="%7."/>
      <w:lvlJc w:val="left"/>
      <w:pPr>
        <w:ind w:left="5596" w:hanging="360"/>
      </w:pPr>
    </w:lvl>
    <w:lvl w:ilvl="7" w:tentative="0">
      <w:start w:val="1"/>
      <w:numFmt w:val="lowerLetter"/>
      <w:lvlText w:val="%8."/>
      <w:lvlJc w:val="left"/>
      <w:pPr>
        <w:ind w:left="6316" w:hanging="360"/>
      </w:pPr>
    </w:lvl>
    <w:lvl w:ilvl="8" w:tentative="0">
      <w:start w:val="1"/>
      <w:numFmt w:val="lowerRoman"/>
      <w:lvlText w:val="%9."/>
      <w:lvlJc w:val="right"/>
      <w:pPr>
        <w:ind w:left="7036" w:hanging="180"/>
      </w:pPr>
    </w:lvl>
  </w:abstractNum>
  <w:abstractNum w:abstractNumId="2">
    <w:nsid w:val="76FE3CD4"/>
    <w:multiLevelType w:val="multilevel"/>
    <w:tmpl w:val="76FE3C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D1"/>
    <w:rsid w:val="0001681B"/>
    <w:rsid w:val="00050B2E"/>
    <w:rsid w:val="00052209"/>
    <w:rsid w:val="00053C71"/>
    <w:rsid w:val="0005731F"/>
    <w:rsid w:val="0007365A"/>
    <w:rsid w:val="000821C1"/>
    <w:rsid w:val="000844EE"/>
    <w:rsid w:val="00090422"/>
    <w:rsid w:val="000A5B7F"/>
    <w:rsid w:val="000B4389"/>
    <w:rsid w:val="000C3ED0"/>
    <w:rsid w:val="000D28D1"/>
    <w:rsid w:val="000D6370"/>
    <w:rsid w:val="000E2F2C"/>
    <w:rsid w:val="000E47BE"/>
    <w:rsid w:val="000E5E56"/>
    <w:rsid w:val="000F5E51"/>
    <w:rsid w:val="00103417"/>
    <w:rsid w:val="00112871"/>
    <w:rsid w:val="00124997"/>
    <w:rsid w:val="001300C5"/>
    <w:rsid w:val="0013771E"/>
    <w:rsid w:val="00146602"/>
    <w:rsid w:val="001B3D2E"/>
    <w:rsid w:val="001C4622"/>
    <w:rsid w:val="001D2B1F"/>
    <w:rsid w:val="001D7ADC"/>
    <w:rsid w:val="001E3567"/>
    <w:rsid w:val="001F0E53"/>
    <w:rsid w:val="001F4E88"/>
    <w:rsid w:val="00213302"/>
    <w:rsid w:val="002166E4"/>
    <w:rsid w:val="00220FB2"/>
    <w:rsid w:val="00223115"/>
    <w:rsid w:val="00232E6E"/>
    <w:rsid w:val="00240EC9"/>
    <w:rsid w:val="002524EF"/>
    <w:rsid w:val="002532A8"/>
    <w:rsid w:val="00275016"/>
    <w:rsid w:val="0028254F"/>
    <w:rsid w:val="00292608"/>
    <w:rsid w:val="002A39F4"/>
    <w:rsid w:val="002B15F6"/>
    <w:rsid w:val="002C0006"/>
    <w:rsid w:val="002D6F61"/>
    <w:rsid w:val="002E3D7D"/>
    <w:rsid w:val="00300EB5"/>
    <w:rsid w:val="00303E3A"/>
    <w:rsid w:val="003173B4"/>
    <w:rsid w:val="00322B02"/>
    <w:rsid w:val="00324C19"/>
    <w:rsid w:val="00326C83"/>
    <w:rsid w:val="00330F33"/>
    <w:rsid w:val="00347788"/>
    <w:rsid w:val="0036658E"/>
    <w:rsid w:val="00376532"/>
    <w:rsid w:val="00382B64"/>
    <w:rsid w:val="003A47F0"/>
    <w:rsid w:val="003A5221"/>
    <w:rsid w:val="003D15DB"/>
    <w:rsid w:val="003D381B"/>
    <w:rsid w:val="003E20A7"/>
    <w:rsid w:val="003E4DB3"/>
    <w:rsid w:val="003F2BA4"/>
    <w:rsid w:val="003F354B"/>
    <w:rsid w:val="0041168F"/>
    <w:rsid w:val="0041316D"/>
    <w:rsid w:val="00415C83"/>
    <w:rsid w:val="00416D78"/>
    <w:rsid w:val="004219E8"/>
    <w:rsid w:val="004275BB"/>
    <w:rsid w:val="00431FE4"/>
    <w:rsid w:val="004337F7"/>
    <w:rsid w:val="00442A5F"/>
    <w:rsid w:val="00444755"/>
    <w:rsid w:val="00452031"/>
    <w:rsid w:val="004656F4"/>
    <w:rsid w:val="0047126A"/>
    <w:rsid w:val="0047144B"/>
    <w:rsid w:val="004736DB"/>
    <w:rsid w:val="00486C19"/>
    <w:rsid w:val="004B1064"/>
    <w:rsid w:val="004B4252"/>
    <w:rsid w:val="004C4658"/>
    <w:rsid w:val="004C58B6"/>
    <w:rsid w:val="004D1EC0"/>
    <w:rsid w:val="004D4EBD"/>
    <w:rsid w:val="004E5A47"/>
    <w:rsid w:val="004F1E5C"/>
    <w:rsid w:val="004F6532"/>
    <w:rsid w:val="004F7AE9"/>
    <w:rsid w:val="005018A2"/>
    <w:rsid w:val="00506443"/>
    <w:rsid w:val="00506D38"/>
    <w:rsid w:val="005079E5"/>
    <w:rsid w:val="0051492E"/>
    <w:rsid w:val="005305A0"/>
    <w:rsid w:val="00542736"/>
    <w:rsid w:val="005448AC"/>
    <w:rsid w:val="00547952"/>
    <w:rsid w:val="00550406"/>
    <w:rsid w:val="0056049D"/>
    <w:rsid w:val="005745FC"/>
    <w:rsid w:val="00595A1D"/>
    <w:rsid w:val="00595BEE"/>
    <w:rsid w:val="00597061"/>
    <w:rsid w:val="005B2BD9"/>
    <w:rsid w:val="005C5B83"/>
    <w:rsid w:val="005C7179"/>
    <w:rsid w:val="005D04F6"/>
    <w:rsid w:val="005D2E79"/>
    <w:rsid w:val="005E101E"/>
    <w:rsid w:val="005E298B"/>
    <w:rsid w:val="0060402A"/>
    <w:rsid w:val="00606BF6"/>
    <w:rsid w:val="00606EF1"/>
    <w:rsid w:val="006110BE"/>
    <w:rsid w:val="00613677"/>
    <w:rsid w:val="00617D61"/>
    <w:rsid w:val="006220C8"/>
    <w:rsid w:val="00623964"/>
    <w:rsid w:val="00627358"/>
    <w:rsid w:val="00631E41"/>
    <w:rsid w:val="00633535"/>
    <w:rsid w:val="00645FD5"/>
    <w:rsid w:val="00651310"/>
    <w:rsid w:val="00651C6A"/>
    <w:rsid w:val="006611AF"/>
    <w:rsid w:val="0066270B"/>
    <w:rsid w:val="006725C3"/>
    <w:rsid w:val="00682756"/>
    <w:rsid w:val="006833FE"/>
    <w:rsid w:val="00685006"/>
    <w:rsid w:val="006863E0"/>
    <w:rsid w:val="00696F34"/>
    <w:rsid w:val="006A5C9C"/>
    <w:rsid w:val="006A76EE"/>
    <w:rsid w:val="006B3A7B"/>
    <w:rsid w:val="006B568E"/>
    <w:rsid w:val="006B61E6"/>
    <w:rsid w:val="006D30E8"/>
    <w:rsid w:val="006E13AD"/>
    <w:rsid w:val="006E2177"/>
    <w:rsid w:val="006E44CA"/>
    <w:rsid w:val="006E6BC7"/>
    <w:rsid w:val="006F09F2"/>
    <w:rsid w:val="006F125A"/>
    <w:rsid w:val="006F12D8"/>
    <w:rsid w:val="006F2A62"/>
    <w:rsid w:val="006F56F7"/>
    <w:rsid w:val="006F5DF9"/>
    <w:rsid w:val="006F70BE"/>
    <w:rsid w:val="006F71AC"/>
    <w:rsid w:val="00707451"/>
    <w:rsid w:val="007311F0"/>
    <w:rsid w:val="00731D89"/>
    <w:rsid w:val="00734B38"/>
    <w:rsid w:val="007360A6"/>
    <w:rsid w:val="007468E2"/>
    <w:rsid w:val="0076407A"/>
    <w:rsid w:val="00767A82"/>
    <w:rsid w:val="00775D1F"/>
    <w:rsid w:val="00780452"/>
    <w:rsid w:val="00780F59"/>
    <w:rsid w:val="0078430A"/>
    <w:rsid w:val="00790AE5"/>
    <w:rsid w:val="00791DCF"/>
    <w:rsid w:val="00795D59"/>
    <w:rsid w:val="007B16BD"/>
    <w:rsid w:val="007B1810"/>
    <w:rsid w:val="007B3D70"/>
    <w:rsid w:val="007C4CDB"/>
    <w:rsid w:val="007D340A"/>
    <w:rsid w:val="007E48B1"/>
    <w:rsid w:val="007E5E1E"/>
    <w:rsid w:val="007E7442"/>
    <w:rsid w:val="007F17C3"/>
    <w:rsid w:val="0080047F"/>
    <w:rsid w:val="0080554A"/>
    <w:rsid w:val="00807A12"/>
    <w:rsid w:val="00811ADE"/>
    <w:rsid w:val="00817E2C"/>
    <w:rsid w:val="00820E6E"/>
    <w:rsid w:val="008218DF"/>
    <w:rsid w:val="008238DD"/>
    <w:rsid w:val="0082766D"/>
    <w:rsid w:val="008278A7"/>
    <w:rsid w:val="00842A8C"/>
    <w:rsid w:val="008525C1"/>
    <w:rsid w:val="00861D8B"/>
    <w:rsid w:val="008650B6"/>
    <w:rsid w:val="00870A5A"/>
    <w:rsid w:val="00876D06"/>
    <w:rsid w:val="00891EDB"/>
    <w:rsid w:val="00892780"/>
    <w:rsid w:val="00893069"/>
    <w:rsid w:val="008947D5"/>
    <w:rsid w:val="008A030C"/>
    <w:rsid w:val="008A076C"/>
    <w:rsid w:val="008B2271"/>
    <w:rsid w:val="008B320A"/>
    <w:rsid w:val="008B5F05"/>
    <w:rsid w:val="008C4BC9"/>
    <w:rsid w:val="008C5207"/>
    <w:rsid w:val="008C59DA"/>
    <w:rsid w:val="008C720A"/>
    <w:rsid w:val="008E37D6"/>
    <w:rsid w:val="008E534E"/>
    <w:rsid w:val="008E5A63"/>
    <w:rsid w:val="008F0A60"/>
    <w:rsid w:val="008F1554"/>
    <w:rsid w:val="008F1AC5"/>
    <w:rsid w:val="008F4C5C"/>
    <w:rsid w:val="00900ADA"/>
    <w:rsid w:val="009049ED"/>
    <w:rsid w:val="00912AFA"/>
    <w:rsid w:val="00914E17"/>
    <w:rsid w:val="00914E58"/>
    <w:rsid w:val="00922431"/>
    <w:rsid w:val="00931CBE"/>
    <w:rsid w:val="00946252"/>
    <w:rsid w:val="0095100C"/>
    <w:rsid w:val="0096388A"/>
    <w:rsid w:val="00966D56"/>
    <w:rsid w:val="00976D92"/>
    <w:rsid w:val="00984FDE"/>
    <w:rsid w:val="009864BA"/>
    <w:rsid w:val="00997755"/>
    <w:rsid w:val="009B1022"/>
    <w:rsid w:val="009B3658"/>
    <w:rsid w:val="009B52A6"/>
    <w:rsid w:val="009C0D64"/>
    <w:rsid w:val="009C547C"/>
    <w:rsid w:val="009C7336"/>
    <w:rsid w:val="009D0765"/>
    <w:rsid w:val="009D22A3"/>
    <w:rsid w:val="009E1216"/>
    <w:rsid w:val="009E7C0B"/>
    <w:rsid w:val="009F7FDB"/>
    <w:rsid w:val="00A0126B"/>
    <w:rsid w:val="00A01345"/>
    <w:rsid w:val="00A01866"/>
    <w:rsid w:val="00A13B43"/>
    <w:rsid w:val="00A20147"/>
    <w:rsid w:val="00A20F41"/>
    <w:rsid w:val="00A272D8"/>
    <w:rsid w:val="00A4201B"/>
    <w:rsid w:val="00A50BED"/>
    <w:rsid w:val="00A53783"/>
    <w:rsid w:val="00A54A5E"/>
    <w:rsid w:val="00A550F9"/>
    <w:rsid w:val="00A64C0B"/>
    <w:rsid w:val="00A66775"/>
    <w:rsid w:val="00A74AA1"/>
    <w:rsid w:val="00A93C38"/>
    <w:rsid w:val="00AA69C5"/>
    <w:rsid w:val="00AB3771"/>
    <w:rsid w:val="00AC3F6E"/>
    <w:rsid w:val="00AC5D72"/>
    <w:rsid w:val="00AD0B4C"/>
    <w:rsid w:val="00AD44EA"/>
    <w:rsid w:val="00AD46B7"/>
    <w:rsid w:val="00AE135B"/>
    <w:rsid w:val="00AE21EB"/>
    <w:rsid w:val="00AE4126"/>
    <w:rsid w:val="00AF2973"/>
    <w:rsid w:val="00AF404C"/>
    <w:rsid w:val="00AF6353"/>
    <w:rsid w:val="00B16095"/>
    <w:rsid w:val="00B31776"/>
    <w:rsid w:val="00B4040B"/>
    <w:rsid w:val="00B436E7"/>
    <w:rsid w:val="00B448A7"/>
    <w:rsid w:val="00B53C5E"/>
    <w:rsid w:val="00B66045"/>
    <w:rsid w:val="00B673F5"/>
    <w:rsid w:val="00B81F7B"/>
    <w:rsid w:val="00B9112E"/>
    <w:rsid w:val="00B95C11"/>
    <w:rsid w:val="00B97C14"/>
    <w:rsid w:val="00BB3A82"/>
    <w:rsid w:val="00BB4711"/>
    <w:rsid w:val="00BC2B8A"/>
    <w:rsid w:val="00BC3AB4"/>
    <w:rsid w:val="00BC5CF7"/>
    <w:rsid w:val="00BC7DF7"/>
    <w:rsid w:val="00BD43B3"/>
    <w:rsid w:val="00BD4810"/>
    <w:rsid w:val="00BD5D03"/>
    <w:rsid w:val="00BF0EEA"/>
    <w:rsid w:val="00C134B3"/>
    <w:rsid w:val="00C16C7F"/>
    <w:rsid w:val="00C21020"/>
    <w:rsid w:val="00C3063B"/>
    <w:rsid w:val="00C37F17"/>
    <w:rsid w:val="00C46FCD"/>
    <w:rsid w:val="00C567CF"/>
    <w:rsid w:val="00C57C23"/>
    <w:rsid w:val="00C70890"/>
    <w:rsid w:val="00C70B4F"/>
    <w:rsid w:val="00C70C95"/>
    <w:rsid w:val="00C72153"/>
    <w:rsid w:val="00C721F5"/>
    <w:rsid w:val="00C74D61"/>
    <w:rsid w:val="00C81C91"/>
    <w:rsid w:val="00C926EF"/>
    <w:rsid w:val="00C97968"/>
    <w:rsid w:val="00CA1593"/>
    <w:rsid w:val="00CA686B"/>
    <w:rsid w:val="00CA6ABF"/>
    <w:rsid w:val="00CB5397"/>
    <w:rsid w:val="00CB5CF1"/>
    <w:rsid w:val="00CB7244"/>
    <w:rsid w:val="00CC1EF8"/>
    <w:rsid w:val="00CC6211"/>
    <w:rsid w:val="00CD47F0"/>
    <w:rsid w:val="00CD77A6"/>
    <w:rsid w:val="00CE159C"/>
    <w:rsid w:val="00CE3CE5"/>
    <w:rsid w:val="00CE581B"/>
    <w:rsid w:val="00CF5E3B"/>
    <w:rsid w:val="00CF6C12"/>
    <w:rsid w:val="00D00A8B"/>
    <w:rsid w:val="00D125C5"/>
    <w:rsid w:val="00D27082"/>
    <w:rsid w:val="00D357BD"/>
    <w:rsid w:val="00D410B6"/>
    <w:rsid w:val="00D4748B"/>
    <w:rsid w:val="00D51139"/>
    <w:rsid w:val="00D53DE1"/>
    <w:rsid w:val="00D55466"/>
    <w:rsid w:val="00D65E28"/>
    <w:rsid w:val="00D85674"/>
    <w:rsid w:val="00D87B08"/>
    <w:rsid w:val="00D90507"/>
    <w:rsid w:val="00DB4892"/>
    <w:rsid w:val="00DC284A"/>
    <w:rsid w:val="00DC6891"/>
    <w:rsid w:val="00DD38CD"/>
    <w:rsid w:val="00DD3C45"/>
    <w:rsid w:val="00DD3F35"/>
    <w:rsid w:val="00DE1095"/>
    <w:rsid w:val="00E06C67"/>
    <w:rsid w:val="00E2534B"/>
    <w:rsid w:val="00E32AA2"/>
    <w:rsid w:val="00E378AB"/>
    <w:rsid w:val="00E408DB"/>
    <w:rsid w:val="00E431DC"/>
    <w:rsid w:val="00E5336F"/>
    <w:rsid w:val="00E54605"/>
    <w:rsid w:val="00E61BF5"/>
    <w:rsid w:val="00E679D5"/>
    <w:rsid w:val="00E74B04"/>
    <w:rsid w:val="00E80346"/>
    <w:rsid w:val="00E825FB"/>
    <w:rsid w:val="00E85515"/>
    <w:rsid w:val="00E869D0"/>
    <w:rsid w:val="00E926E5"/>
    <w:rsid w:val="00E96517"/>
    <w:rsid w:val="00EB0BB1"/>
    <w:rsid w:val="00EB386D"/>
    <w:rsid w:val="00EC4BB9"/>
    <w:rsid w:val="00EC616E"/>
    <w:rsid w:val="00EC7CDF"/>
    <w:rsid w:val="00ED579F"/>
    <w:rsid w:val="00ED5B79"/>
    <w:rsid w:val="00ED7F07"/>
    <w:rsid w:val="00EE1DD8"/>
    <w:rsid w:val="00EE5AA0"/>
    <w:rsid w:val="00EF114C"/>
    <w:rsid w:val="00EF5E32"/>
    <w:rsid w:val="00F13AB2"/>
    <w:rsid w:val="00F224EE"/>
    <w:rsid w:val="00F35D47"/>
    <w:rsid w:val="00F361DA"/>
    <w:rsid w:val="00F3730B"/>
    <w:rsid w:val="00F3732F"/>
    <w:rsid w:val="00F401D3"/>
    <w:rsid w:val="00F5534D"/>
    <w:rsid w:val="00F60E58"/>
    <w:rsid w:val="00F6176F"/>
    <w:rsid w:val="00F61CDF"/>
    <w:rsid w:val="00F63713"/>
    <w:rsid w:val="00F668FA"/>
    <w:rsid w:val="00F66A7D"/>
    <w:rsid w:val="00F73063"/>
    <w:rsid w:val="00F7610C"/>
    <w:rsid w:val="00F90F02"/>
    <w:rsid w:val="00FB231C"/>
    <w:rsid w:val="00FC0F89"/>
    <w:rsid w:val="00FD46AB"/>
    <w:rsid w:val="00FD4A91"/>
    <w:rsid w:val="00FE0ED3"/>
    <w:rsid w:val="00FE4FEB"/>
    <w:rsid w:val="00FF01D9"/>
    <w:rsid w:val="2F8367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13"/>
    <w:qFormat/>
    <w:uiPriority w:val="99"/>
    <w:pPr>
      <w:widowControl w:val="0"/>
      <w:autoSpaceDE w:val="0"/>
      <w:autoSpaceDN w:val="0"/>
      <w:adjustRightInd w:val="0"/>
      <w:spacing w:before="108" w:after="108" w:line="240" w:lineRule="auto"/>
      <w:jc w:val="center"/>
      <w:outlineLvl w:val="0"/>
    </w:pPr>
    <w:rPr>
      <w:rFonts w:ascii="Arial" w:hAnsi="Arial" w:eastAsia="Times New Roman" w:cs="Arial"/>
      <w:b/>
      <w:bCs/>
      <w:color w:val="000080"/>
      <w:sz w:val="20"/>
      <w:szCs w:val="20"/>
      <w:lang w:eastAsia="ru-RU"/>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uiPriority w:val="99"/>
    <w:pPr>
      <w:spacing w:after="0" w:line="240" w:lineRule="auto"/>
    </w:pPr>
    <w:rPr>
      <w:rFonts w:ascii="Tahoma" w:hAnsi="Tahoma" w:cs="Tahoma"/>
      <w:sz w:val="16"/>
      <w:szCs w:val="16"/>
    </w:rPr>
  </w:style>
  <w:style w:type="paragraph" w:styleId="4">
    <w:name w:val="Title"/>
    <w:basedOn w:val="1"/>
    <w:link w:val="10"/>
    <w:qFormat/>
    <w:uiPriority w:val="0"/>
    <w:pPr>
      <w:spacing w:after="0" w:line="240" w:lineRule="auto"/>
      <w:jc w:val="center"/>
    </w:pPr>
    <w:rPr>
      <w:rFonts w:ascii="Times New Roman" w:hAnsi="Times New Roman" w:eastAsia="Times New Roman"/>
      <w:b/>
      <w:bCs/>
      <w:sz w:val="32"/>
      <w:szCs w:val="24"/>
      <w:lang w:eastAsia="ru-RU"/>
    </w:r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ConsPlusTitle"/>
    <w:uiPriority w:val="99"/>
    <w:pPr>
      <w:widowControl w:val="0"/>
      <w:autoSpaceDE w:val="0"/>
      <w:autoSpaceDN w:val="0"/>
      <w:adjustRightInd w:val="0"/>
      <w:spacing w:after="0" w:line="240" w:lineRule="auto"/>
    </w:pPr>
    <w:rPr>
      <w:rFonts w:ascii="Calibri" w:hAnsi="Calibri" w:cs="Calibri" w:eastAsiaTheme="minorEastAsia"/>
      <w:b/>
      <w:bCs/>
      <w:sz w:val="22"/>
      <w:szCs w:val="22"/>
      <w:lang w:val="ru-RU" w:eastAsia="ru-RU" w:bidi="ar-SA"/>
    </w:rPr>
  </w:style>
  <w:style w:type="paragraph" w:customStyle="1" w:styleId="9">
    <w:name w:val="ConsPlusCell"/>
    <w:qFormat/>
    <w:uiPriority w:val="99"/>
    <w:pPr>
      <w:widowControl w:val="0"/>
      <w:autoSpaceDE w:val="0"/>
      <w:autoSpaceDN w:val="0"/>
      <w:adjustRightInd w:val="0"/>
      <w:spacing w:after="0" w:line="240" w:lineRule="auto"/>
    </w:pPr>
    <w:rPr>
      <w:rFonts w:ascii="Calibri" w:hAnsi="Calibri" w:cs="Calibri" w:eastAsiaTheme="minorEastAsia"/>
      <w:sz w:val="22"/>
      <w:szCs w:val="22"/>
      <w:lang w:val="ru-RU" w:eastAsia="ru-RU" w:bidi="ar-SA"/>
    </w:rPr>
  </w:style>
  <w:style w:type="character" w:customStyle="1" w:styleId="10">
    <w:name w:val="Название Знак"/>
    <w:basedOn w:val="5"/>
    <w:link w:val="4"/>
    <w:qFormat/>
    <w:uiPriority w:val="0"/>
    <w:rPr>
      <w:rFonts w:ascii="Times New Roman" w:hAnsi="Times New Roman" w:eastAsia="Times New Roman" w:cs="Times New Roman"/>
      <w:b/>
      <w:bCs/>
      <w:sz w:val="32"/>
      <w:szCs w:val="24"/>
      <w:lang w:eastAsia="ru-RU"/>
    </w:rPr>
  </w:style>
  <w:style w:type="character" w:customStyle="1" w:styleId="11">
    <w:name w:val="Текст выноски Знак"/>
    <w:basedOn w:val="5"/>
    <w:link w:val="3"/>
    <w:semiHidden/>
    <w:uiPriority w:val="99"/>
    <w:rPr>
      <w:rFonts w:ascii="Tahoma" w:hAnsi="Tahoma" w:eastAsia="Calibri" w:cs="Tahoma"/>
      <w:sz w:val="16"/>
      <w:szCs w:val="16"/>
    </w:rPr>
  </w:style>
  <w:style w:type="paragraph" w:customStyle="1" w:styleId="12">
    <w:name w:val="ConsPlusNormal"/>
    <w:uiPriority w:val="0"/>
    <w:pPr>
      <w:spacing w:after="0" w:line="240" w:lineRule="auto"/>
      <w:ind w:firstLine="720"/>
    </w:pPr>
    <w:rPr>
      <w:rFonts w:ascii="Arial" w:hAnsi="Arial" w:eastAsia="Times New Roman" w:cs="Times New Roman"/>
      <w:snapToGrid w:val="0"/>
      <w:sz w:val="20"/>
      <w:szCs w:val="20"/>
      <w:lang w:val="ru-RU" w:eastAsia="ru-RU" w:bidi="ar-SA"/>
    </w:rPr>
  </w:style>
  <w:style w:type="character" w:customStyle="1" w:styleId="13">
    <w:name w:val="Заголовок 1 Знак"/>
    <w:basedOn w:val="5"/>
    <w:link w:val="2"/>
    <w:uiPriority w:val="99"/>
    <w:rPr>
      <w:rFonts w:ascii="Arial" w:hAnsi="Arial" w:eastAsia="Times New Roman" w:cs="Arial"/>
      <w:b/>
      <w:bCs/>
      <w:color w:val="000080"/>
      <w:sz w:val="20"/>
      <w:szCs w:val="20"/>
      <w:lang w:eastAsia="ru-RU"/>
    </w:rPr>
  </w:style>
  <w:style w:type="paragraph" w:styleId="14">
    <w:name w:val="No Spacing"/>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15">
    <w:name w:val="List Paragraph"/>
    <w:basedOn w:val="1"/>
    <w:qFormat/>
    <w:uiPriority w:val="34"/>
    <w:pPr>
      <w:ind w:left="720"/>
      <w:contextualSpacing/>
    </w:pPr>
  </w:style>
  <w:style w:type="character" w:customStyle="1" w:styleId="16">
    <w:name w:val="blk"/>
    <w:basedOn w:val="5"/>
    <w:uiPriority w:val="0"/>
  </w:style>
  <w:style w:type="character" w:customStyle="1" w:styleId="17">
    <w:name w:val="nob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3579AF-5CF3-4EFB-BC8B-EE483871A982}">
  <ds:schemaRefs/>
</ds:datastoreItem>
</file>

<file path=docProps/app.xml><?xml version="1.0" encoding="utf-8"?>
<Properties xmlns="http://schemas.openxmlformats.org/officeDocument/2006/extended-properties" xmlns:vt="http://schemas.openxmlformats.org/officeDocument/2006/docPropsVTypes">
  <Template>Normal</Template>
  <Company>*</Company>
  <Pages>33</Pages>
  <Words>8629</Words>
  <Characters>49187</Characters>
  <Lines>409</Lines>
  <Paragraphs>115</Paragraphs>
  <TotalTime>2</TotalTime>
  <ScaleCrop>false</ScaleCrop>
  <LinksUpToDate>false</LinksUpToDate>
  <CharactersWithSpaces>57701</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2020-05-25T12:47:00Z</dcterms:created>
  <dc:creator>use</dc:creator>
  <cp:lastModifiedBy>user10</cp:lastModifiedBy>
  <cp:lastPrinted>2020-05-22T11:06:00Z</cp:lastPrinted>
  <dcterms:modified xsi:type="dcterms:W3CDTF">2020-09-04T05:54:35Z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